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5A" w:rsidRPr="007D6733" w:rsidRDefault="00044967" w:rsidP="007D6733">
      <w:pPr>
        <w:pStyle w:val="Heading1"/>
        <w:spacing w:before="0"/>
        <w:rPr>
          <w:sz w:val="32"/>
          <w:szCs w:val="32"/>
        </w:rPr>
      </w:pPr>
      <w:r w:rsidRPr="007D6733">
        <w:rPr>
          <w:noProof/>
          <w:sz w:val="32"/>
          <w:szCs w:val="32"/>
          <w:lang w:eastAsia="en-NZ"/>
        </w:rPr>
        <mc:AlternateContent>
          <mc:Choice Requires="wps">
            <w:drawing>
              <wp:anchor distT="0" distB="0" distL="114300" distR="114300" simplePos="0" relativeHeight="251659264" behindDoc="0" locked="0" layoutInCell="1" allowOverlap="1" wp14:anchorId="4C471303" wp14:editId="5DB12CF6">
                <wp:simplePos x="0" y="0"/>
                <wp:positionH relativeFrom="column">
                  <wp:posOffset>4408805</wp:posOffset>
                </wp:positionH>
                <wp:positionV relativeFrom="paragraph">
                  <wp:posOffset>-167005</wp:posOffset>
                </wp:positionV>
                <wp:extent cx="1381125" cy="1403985"/>
                <wp:effectExtent l="57150" t="19050" r="85725" b="901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044967" w:rsidRDefault="00044967">
                            <w:r>
                              <w:rPr>
                                <w:noProof/>
                                <w:lang w:eastAsia="en-NZ"/>
                              </w:rPr>
                              <w:drawing>
                                <wp:inline distT="0" distB="0" distL="0" distR="0" wp14:anchorId="04A5171A" wp14:editId="4C73ED2D">
                                  <wp:extent cx="1285240" cy="1590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85240" cy="15906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15pt;margin-top:-13.15pt;width:10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YaQgIAAMIEAAAOAAAAZHJzL2Uyb0RvYy54bWysVNuO0zAQfUfiHyy/01zast2o6Wrpsghp&#10;uYhdPsB17CbC8Rjb26T79YydNFsBAgnxYtmZOWfO3LK+6ltFDsK6BnRJs1lKidAcqkbvS/r14fbV&#10;ihLnma6YAi1KehSOXm1evlh3phA51KAqYQmSaFd0pqS196ZIEsdr0TI3AyM0GiXYlnl82n1SWdYh&#10;e6uSPE1fJx3Yyljgwjn8ejMY6SbySym4/ySlE56okqI2H08bz104k82aFXvLTN3wUQb7BxUtazQG&#10;nahumGfk0Ta/ULUNt+BA+hmHNgEpGy5iDphNlv6UzX3NjIi5YHGcmcrk/h8t/3j4bElTlXSeXlCi&#10;WYtNehC9J2+gJ3moT2dcgW73Bh19j5+xzzFXZ+6Af3NEw7Zmei+urYWuFqxCfVlAJmfQgccFkl33&#10;ASoMwx49RKJe2jYUD8tBkB37dJx6E6TwEHK+yrJ8SQlHW7ZI55erZYzBihPcWOffCWhJuJTUYvMj&#10;PTvcOR/ksOLkEqIpHc6g962u4hx41qjhjq7BHBMImkf1/qjEAP0iJFbtuRRhXsVWWXJgOGmMc6H9&#10;UIPAhN4BJhulJuB8qOGfgKN/gIo4yxM4/zt4QsTIoP0EbhsN9ncEapIsB/9TBYa8Qzd9v+vHmdhB&#10;dcRuWhiWCn8CeKnBPlHS4UKV1H1/ZFZQot5rnIjLbLEIGxgfi+VFjg97btmdW5jmSFVST8lw3fq4&#10;tSEZZ65xcm6b2NMgalAyisVFia0elzps4vk7ej3/ejY/AAAA//8DAFBLAwQUAAYACAAAACEA1aJ/&#10;8OEAAAALAQAADwAAAGRycy9kb3ducmV2LnhtbEyPy07DMBBF90j8gzVI7FonoYQkxKlCJRZdoEIf&#10;eyd2HhCPo9htw98zrGA3ozm6c26+ns3ALnpyvUUB4TIAprG2qsdWwPHwukiAOS9RycGiFvCtHayL&#10;25tcZspe8UNf9r5lFIIukwI678eMc1d32ki3tKNGujV2MtLTOrVcTfJK4WbgURDE3Mge6UMnR73p&#10;dP21PxsBh6Z9iWW0a06b8vNt+1Q+Ju/VVoj7u7l8Bub17P9g+NUndSjIqbJnVI4NAuJ09UCogEUU&#10;00BEGoZUpiI0XSXAi5z/71D8AAAA//8DAFBLAQItABQABgAIAAAAIQC2gziS/gAAAOEBAAATAAAA&#10;AAAAAAAAAAAAAAAAAABbQ29udGVudF9UeXBlc10ueG1sUEsBAi0AFAAGAAgAAAAhADj9If/WAAAA&#10;lAEAAAsAAAAAAAAAAAAAAAAALwEAAF9yZWxzLy5yZWxzUEsBAi0AFAAGAAgAAAAhADWrNhpCAgAA&#10;wgQAAA4AAAAAAAAAAAAAAAAALgIAAGRycy9lMm9Eb2MueG1sUEsBAi0AFAAGAAgAAAAhANWif/Dh&#10;AAAACwEAAA8AAAAAAAAAAAAAAAAAnAQAAGRycy9kb3ducmV2LnhtbFBLBQYAAAAABAAEAPMAAACq&#10;BQ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w:txbxContent>
                    <w:p w:rsidR="00044967" w:rsidRDefault="00044967">
                      <w:r>
                        <w:rPr>
                          <w:noProof/>
                          <w:lang w:eastAsia="en-NZ"/>
                        </w:rPr>
                        <w:drawing>
                          <wp:inline distT="0" distB="0" distL="0" distR="0" wp14:anchorId="04A5171A" wp14:editId="4C73ED2D">
                            <wp:extent cx="1285240" cy="1590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285240" cy="1590675"/>
                                    </a:xfrm>
                                    <a:prstGeom prst="rect">
                                      <a:avLst/>
                                    </a:prstGeom>
                                  </pic:spPr>
                                </pic:pic>
                              </a:graphicData>
                            </a:graphic>
                          </wp:inline>
                        </w:drawing>
                      </w:r>
                    </w:p>
                  </w:txbxContent>
                </v:textbox>
              </v:shape>
            </w:pict>
          </mc:Fallback>
        </mc:AlternateContent>
      </w:r>
      <w:r w:rsidRPr="007D6733">
        <w:rPr>
          <w:sz w:val="32"/>
          <w:szCs w:val="32"/>
        </w:rPr>
        <w:t xml:space="preserve">8th National Summit </w:t>
      </w:r>
      <w:r w:rsidR="007D6733">
        <w:rPr>
          <w:sz w:val="32"/>
          <w:szCs w:val="32"/>
        </w:rPr>
        <w:br/>
      </w:r>
      <w:r w:rsidR="00E3785A" w:rsidRPr="007D6733">
        <w:rPr>
          <w:sz w:val="32"/>
          <w:szCs w:val="32"/>
        </w:rPr>
        <w:t xml:space="preserve">Men in Early </w:t>
      </w:r>
      <w:r w:rsidR="007D6733" w:rsidRPr="007D6733">
        <w:rPr>
          <w:sz w:val="32"/>
          <w:szCs w:val="32"/>
        </w:rPr>
        <w:t>Childcare and</w:t>
      </w:r>
      <w:r w:rsidR="007A1954" w:rsidRPr="007D6733">
        <w:rPr>
          <w:sz w:val="32"/>
          <w:szCs w:val="32"/>
        </w:rPr>
        <w:t xml:space="preserve"> Teaching</w:t>
      </w:r>
    </w:p>
    <w:p w:rsidR="00744CC7" w:rsidRDefault="00044967" w:rsidP="00744CC7">
      <w:pPr>
        <w:pStyle w:val="Heading3"/>
        <w:rPr>
          <w:rStyle w:val="IntenseReference"/>
          <w:b w:val="0"/>
          <w:sz w:val="28"/>
          <w:szCs w:val="28"/>
          <w:u w:val="none"/>
        </w:rPr>
      </w:pPr>
      <w:r w:rsidRPr="00A3055F">
        <w:rPr>
          <w:rStyle w:val="IntenseReference"/>
          <w:b w:val="0"/>
          <w:sz w:val="28"/>
          <w:szCs w:val="28"/>
          <w:u w:val="none"/>
        </w:rPr>
        <w:t xml:space="preserve">Friday </w:t>
      </w:r>
      <w:r w:rsidR="00E3785A" w:rsidRPr="00A3055F">
        <w:rPr>
          <w:rStyle w:val="IntenseReference"/>
          <w:b w:val="0"/>
          <w:sz w:val="28"/>
          <w:szCs w:val="28"/>
          <w:u w:val="none"/>
        </w:rPr>
        <w:t>7</w:t>
      </w:r>
      <w:r w:rsidR="0081372E" w:rsidRPr="00A3055F">
        <w:rPr>
          <w:rStyle w:val="IntenseReference"/>
          <w:b w:val="0"/>
          <w:sz w:val="28"/>
          <w:szCs w:val="28"/>
          <w:u w:val="none"/>
          <w:vertAlign w:val="superscript"/>
        </w:rPr>
        <w:t>th</w:t>
      </w:r>
      <w:r w:rsidR="0081372E" w:rsidRPr="00A3055F">
        <w:rPr>
          <w:rStyle w:val="IntenseReference"/>
          <w:b w:val="0"/>
          <w:sz w:val="28"/>
          <w:szCs w:val="28"/>
          <w:u w:val="none"/>
        </w:rPr>
        <w:t xml:space="preserve"> to</w:t>
      </w:r>
      <w:r w:rsidR="00E3785A" w:rsidRPr="00A3055F">
        <w:rPr>
          <w:rStyle w:val="IntenseReference"/>
          <w:b w:val="0"/>
          <w:sz w:val="28"/>
          <w:szCs w:val="28"/>
          <w:u w:val="none"/>
        </w:rPr>
        <w:t xml:space="preserve"> </w:t>
      </w:r>
      <w:r w:rsidRPr="00A3055F">
        <w:rPr>
          <w:rStyle w:val="IntenseReference"/>
          <w:b w:val="0"/>
          <w:sz w:val="28"/>
          <w:szCs w:val="28"/>
          <w:u w:val="none"/>
        </w:rPr>
        <w:t xml:space="preserve">Saturday </w:t>
      </w:r>
      <w:r w:rsidR="00E3785A" w:rsidRPr="00A3055F">
        <w:rPr>
          <w:rStyle w:val="IntenseReference"/>
          <w:b w:val="0"/>
          <w:sz w:val="28"/>
          <w:szCs w:val="28"/>
          <w:u w:val="none"/>
        </w:rPr>
        <w:t>8</w:t>
      </w:r>
      <w:r w:rsidR="0081372E" w:rsidRPr="00A3055F">
        <w:rPr>
          <w:rStyle w:val="IntenseReference"/>
          <w:b w:val="0"/>
          <w:sz w:val="28"/>
          <w:szCs w:val="28"/>
          <w:u w:val="none"/>
          <w:vertAlign w:val="superscript"/>
        </w:rPr>
        <w:t>th</w:t>
      </w:r>
      <w:r w:rsidR="0081372E" w:rsidRPr="00A3055F">
        <w:rPr>
          <w:rStyle w:val="IntenseReference"/>
          <w:b w:val="0"/>
          <w:sz w:val="28"/>
          <w:szCs w:val="28"/>
          <w:u w:val="none"/>
        </w:rPr>
        <w:t xml:space="preserve"> </w:t>
      </w:r>
      <w:r w:rsidR="00E3785A" w:rsidRPr="00A3055F">
        <w:rPr>
          <w:rStyle w:val="IntenseReference"/>
          <w:b w:val="0"/>
          <w:sz w:val="28"/>
          <w:szCs w:val="28"/>
          <w:u w:val="none"/>
        </w:rPr>
        <w:t>March 2014</w:t>
      </w:r>
      <w:r w:rsidR="00E3785A" w:rsidRPr="00A3055F">
        <w:rPr>
          <w:rStyle w:val="IntenseReference"/>
          <w:b w:val="0"/>
          <w:sz w:val="28"/>
          <w:szCs w:val="28"/>
          <w:u w:val="none"/>
        </w:rPr>
        <w:br/>
      </w:r>
      <w:r w:rsidR="00996B19" w:rsidRPr="00A3055F">
        <w:rPr>
          <w:rStyle w:val="IntenseReference"/>
          <w:b w:val="0"/>
          <w:sz w:val="28"/>
          <w:szCs w:val="28"/>
          <w:u w:val="none"/>
        </w:rPr>
        <w:t>30 The Terrace</w:t>
      </w:r>
      <w:r w:rsidR="00744CC7">
        <w:rPr>
          <w:rStyle w:val="IntenseReference"/>
          <w:b w:val="0"/>
          <w:sz w:val="28"/>
          <w:szCs w:val="28"/>
          <w:u w:val="none"/>
        </w:rPr>
        <w:t xml:space="preserve"> </w:t>
      </w:r>
      <w:r w:rsidRPr="00A3055F">
        <w:rPr>
          <w:rStyle w:val="IntenseReference"/>
          <w:b w:val="0"/>
          <w:sz w:val="28"/>
          <w:szCs w:val="28"/>
          <w:u w:val="none"/>
        </w:rPr>
        <w:t>St Andrews on the Terrace,</w:t>
      </w:r>
      <w:r w:rsidR="00744CC7">
        <w:rPr>
          <w:rStyle w:val="IntenseReference"/>
          <w:b w:val="0"/>
          <w:sz w:val="28"/>
          <w:szCs w:val="28"/>
          <w:u w:val="none"/>
        </w:rPr>
        <w:t xml:space="preserve"> </w:t>
      </w:r>
      <w:r w:rsidR="00E3785A" w:rsidRPr="00A3055F">
        <w:rPr>
          <w:rStyle w:val="IntenseReference"/>
          <w:b w:val="0"/>
          <w:sz w:val="28"/>
          <w:szCs w:val="28"/>
          <w:u w:val="none"/>
        </w:rPr>
        <w:t>Wellington</w:t>
      </w:r>
    </w:p>
    <w:p w:rsidR="00CA282D" w:rsidRPr="00A3055F" w:rsidRDefault="00744CC7" w:rsidP="00744CC7">
      <w:pPr>
        <w:pStyle w:val="Heading3"/>
        <w:rPr>
          <w:b w:val="0"/>
          <w:sz w:val="24"/>
          <w:szCs w:val="24"/>
        </w:rPr>
      </w:pPr>
      <w:r>
        <w:rPr>
          <w:sz w:val="24"/>
          <w:szCs w:val="24"/>
        </w:rPr>
        <w:t>Sum</w:t>
      </w:r>
      <w:r w:rsidR="007A1954" w:rsidRPr="00A3055F">
        <w:rPr>
          <w:sz w:val="24"/>
          <w:szCs w:val="24"/>
        </w:rPr>
        <w:t>mit</w:t>
      </w:r>
      <w:r w:rsidR="00A3055F">
        <w:rPr>
          <w:sz w:val="24"/>
          <w:szCs w:val="24"/>
        </w:rPr>
        <w:t xml:space="preserve"> Theme</w:t>
      </w:r>
      <w:r w:rsidR="00A3055F" w:rsidRPr="00A3055F">
        <w:rPr>
          <w:sz w:val="24"/>
          <w:szCs w:val="24"/>
        </w:rPr>
        <w:t xml:space="preserve"> </w:t>
      </w:r>
      <w:r>
        <w:rPr>
          <w:sz w:val="24"/>
          <w:szCs w:val="24"/>
        </w:rPr>
        <w:br/>
      </w:r>
      <w:r w:rsidR="00044967" w:rsidRPr="00A3055F">
        <w:rPr>
          <w:sz w:val="24"/>
          <w:szCs w:val="24"/>
        </w:rPr>
        <w:t>“</w:t>
      </w:r>
      <w:r w:rsidR="00E3785A" w:rsidRPr="00A3055F">
        <w:rPr>
          <w:sz w:val="24"/>
          <w:szCs w:val="24"/>
        </w:rPr>
        <w:t>Lifting the Lid on Gender Issues in Early Childhood Education</w:t>
      </w:r>
      <w:r w:rsidR="00044967" w:rsidRPr="00A3055F">
        <w:rPr>
          <w:sz w:val="24"/>
          <w:szCs w:val="24"/>
        </w:rPr>
        <w:t>”</w:t>
      </w:r>
      <w:r w:rsidR="00E3785A" w:rsidRPr="00A3055F">
        <w:rPr>
          <w:sz w:val="24"/>
          <w:szCs w:val="24"/>
        </w:rPr>
        <w:t xml:space="preserve"> </w:t>
      </w:r>
    </w:p>
    <w:p w:rsidR="00744CC7" w:rsidRDefault="00744CC7" w:rsidP="00044967">
      <w:pPr>
        <w:pStyle w:val="Heading3"/>
        <w:rPr>
          <w:sz w:val="24"/>
          <w:szCs w:val="24"/>
        </w:rPr>
      </w:pPr>
    </w:p>
    <w:p w:rsidR="00F3074E" w:rsidRPr="005E15C0" w:rsidRDefault="00F3074E" w:rsidP="00044967">
      <w:pPr>
        <w:pStyle w:val="Heading3"/>
        <w:rPr>
          <w:sz w:val="20"/>
          <w:szCs w:val="20"/>
        </w:rPr>
      </w:pPr>
      <w:r w:rsidRPr="00A556AA">
        <w:rPr>
          <w:sz w:val="24"/>
          <w:szCs w:val="24"/>
        </w:rPr>
        <w:t>Friday</w:t>
      </w:r>
      <w:r w:rsidR="00744CC7">
        <w:rPr>
          <w:sz w:val="24"/>
          <w:szCs w:val="24"/>
        </w:rPr>
        <w:t>’s</w:t>
      </w:r>
      <w:r w:rsidR="00E3785A" w:rsidRPr="00A556AA">
        <w:rPr>
          <w:sz w:val="24"/>
          <w:szCs w:val="24"/>
        </w:rPr>
        <w:t xml:space="preserve"> Programme </w:t>
      </w:r>
      <w:r w:rsidR="00E3785A" w:rsidRPr="005E15C0">
        <w:rPr>
          <w:b w:val="0"/>
          <w:sz w:val="20"/>
          <w:szCs w:val="20"/>
        </w:rPr>
        <w:t>(</w:t>
      </w:r>
      <w:r w:rsidR="00A556AA" w:rsidRPr="005E15C0">
        <w:rPr>
          <w:b w:val="0"/>
          <w:sz w:val="20"/>
          <w:szCs w:val="20"/>
        </w:rPr>
        <w:t>Subject to change)</w:t>
      </w:r>
      <w:r w:rsidR="00CD5EAF">
        <w:rPr>
          <w:b w:val="0"/>
          <w:sz w:val="20"/>
          <w:szCs w:val="20"/>
        </w:rPr>
        <w:t xml:space="preserve"> </w:t>
      </w:r>
    </w:p>
    <w:tbl>
      <w:tblPr>
        <w:tblStyle w:val="TableGrid"/>
        <w:tblW w:w="0" w:type="auto"/>
        <w:tblLook w:val="04A0" w:firstRow="1" w:lastRow="0" w:firstColumn="1" w:lastColumn="0" w:noHBand="0" w:noVBand="1"/>
      </w:tblPr>
      <w:tblGrid>
        <w:gridCol w:w="2093"/>
        <w:gridCol w:w="7087"/>
      </w:tblGrid>
      <w:tr w:rsidR="00744CC7" w:rsidRPr="00A556AA" w:rsidTr="00A556AA">
        <w:tc>
          <w:tcPr>
            <w:tcW w:w="2093" w:type="dxa"/>
          </w:tcPr>
          <w:p w:rsidR="00744CC7" w:rsidRPr="00A556AA" w:rsidRDefault="00744CC7" w:rsidP="007D6733">
            <w:pPr>
              <w:spacing w:before="240"/>
              <w:rPr>
                <w:sz w:val="24"/>
                <w:szCs w:val="24"/>
              </w:rPr>
            </w:pPr>
            <w:r>
              <w:rPr>
                <w:sz w:val="24"/>
                <w:szCs w:val="24"/>
              </w:rPr>
              <w:t xml:space="preserve">9.45am </w:t>
            </w:r>
          </w:p>
        </w:tc>
        <w:tc>
          <w:tcPr>
            <w:tcW w:w="7087" w:type="dxa"/>
          </w:tcPr>
          <w:p w:rsidR="00744CC7" w:rsidRDefault="00744CC7" w:rsidP="007D6733">
            <w:pPr>
              <w:spacing w:before="240"/>
              <w:rPr>
                <w:sz w:val="24"/>
                <w:szCs w:val="24"/>
              </w:rPr>
            </w:pPr>
            <w:r>
              <w:rPr>
                <w:sz w:val="24"/>
                <w:szCs w:val="24"/>
              </w:rPr>
              <w:t>Doors open.  Arrive and meet in Conference Room 1 upstairs at the Conference Building behind the Church</w:t>
            </w:r>
          </w:p>
        </w:tc>
      </w:tr>
      <w:tr w:rsidR="006E27C6" w:rsidRPr="00A556AA" w:rsidTr="00A556AA">
        <w:tc>
          <w:tcPr>
            <w:tcW w:w="2093" w:type="dxa"/>
          </w:tcPr>
          <w:p w:rsidR="006E27C6" w:rsidRPr="00A556AA" w:rsidRDefault="006E27C6" w:rsidP="007D6733">
            <w:pPr>
              <w:spacing w:before="240"/>
              <w:rPr>
                <w:sz w:val="24"/>
                <w:szCs w:val="24"/>
              </w:rPr>
            </w:pPr>
            <w:r w:rsidRPr="00A556AA">
              <w:rPr>
                <w:sz w:val="24"/>
                <w:szCs w:val="24"/>
              </w:rPr>
              <w:t xml:space="preserve">10.00 </w:t>
            </w:r>
            <w:r w:rsidR="00E3785A" w:rsidRPr="00A556AA">
              <w:rPr>
                <w:sz w:val="24"/>
                <w:szCs w:val="24"/>
              </w:rPr>
              <w:t>am</w:t>
            </w:r>
          </w:p>
        </w:tc>
        <w:tc>
          <w:tcPr>
            <w:tcW w:w="7087" w:type="dxa"/>
          </w:tcPr>
          <w:p w:rsidR="006E27C6" w:rsidRPr="00A556AA" w:rsidRDefault="00744CC7" w:rsidP="007D6733">
            <w:pPr>
              <w:spacing w:before="240"/>
              <w:rPr>
                <w:sz w:val="24"/>
                <w:szCs w:val="24"/>
              </w:rPr>
            </w:pPr>
            <w:r>
              <w:rPr>
                <w:sz w:val="24"/>
                <w:szCs w:val="24"/>
              </w:rPr>
              <w:t xml:space="preserve">Conference </w:t>
            </w:r>
            <w:proofErr w:type="spellStart"/>
            <w:r w:rsidR="006E27C6" w:rsidRPr="00A556AA">
              <w:rPr>
                <w:sz w:val="24"/>
                <w:szCs w:val="24"/>
              </w:rPr>
              <w:t>Mihi</w:t>
            </w:r>
            <w:proofErr w:type="spellEnd"/>
            <w:r w:rsidR="006E27C6" w:rsidRPr="00A556AA">
              <w:rPr>
                <w:sz w:val="24"/>
                <w:szCs w:val="24"/>
              </w:rPr>
              <w:t xml:space="preserve"> </w:t>
            </w:r>
            <w:proofErr w:type="spellStart"/>
            <w:r w:rsidR="006E27C6" w:rsidRPr="00A556AA">
              <w:rPr>
                <w:sz w:val="24"/>
                <w:szCs w:val="24"/>
              </w:rPr>
              <w:t>Whakatau</w:t>
            </w:r>
            <w:proofErr w:type="spellEnd"/>
            <w:r w:rsidR="006E27C6" w:rsidRPr="00A556AA">
              <w:rPr>
                <w:sz w:val="24"/>
                <w:szCs w:val="24"/>
              </w:rPr>
              <w:t xml:space="preserve"> / Opening</w:t>
            </w:r>
            <w:r w:rsidR="00453907" w:rsidRPr="00A556AA">
              <w:rPr>
                <w:sz w:val="24"/>
                <w:szCs w:val="24"/>
              </w:rPr>
              <w:t xml:space="preserve">           </w:t>
            </w:r>
          </w:p>
        </w:tc>
      </w:tr>
      <w:tr w:rsidR="006E27C6" w:rsidRPr="00A556AA" w:rsidTr="00A556AA">
        <w:tc>
          <w:tcPr>
            <w:tcW w:w="2093" w:type="dxa"/>
          </w:tcPr>
          <w:p w:rsidR="006E27C6" w:rsidRPr="00A556AA" w:rsidRDefault="006E27C6" w:rsidP="007D6733">
            <w:pPr>
              <w:spacing w:before="240"/>
              <w:rPr>
                <w:sz w:val="24"/>
                <w:szCs w:val="24"/>
              </w:rPr>
            </w:pPr>
            <w:r w:rsidRPr="00A556AA">
              <w:rPr>
                <w:sz w:val="24"/>
                <w:szCs w:val="24"/>
              </w:rPr>
              <w:t xml:space="preserve">10.15am – 10.30am </w:t>
            </w:r>
          </w:p>
        </w:tc>
        <w:tc>
          <w:tcPr>
            <w:tcW w:w="7087" w:type="dxa"/>
          </w:tcPr>
          <w:p w:rsidR="006E27C6" w:rsidRPr="00A556AA" w:rsidRDefault="007D6733" w:rsidP="005E15C0">
            <w:pPr>
              <w:spacing w:before="240"/>
              <w:rPr>
                <w:sz w:val="24"/>
                <w:szCs w:val="24"/>
              </w:rPr>
            </w:pPr>
            <w:r w:rsidRPr="00A556AA">
              <w:rPr>
                <w:sz w:val="24"/>
                <w:szCs w:val="24"/>
              </w:rPr>
              <w:t>Graham Stoop, Ministry of Education Deputy Secretary, Graduate Achievement, Vocations and Careers</w:t>
            </w:r>
            <w:r w:rsidR="005E15C0">
              <w:rPr>
                <w:sz w:val="24"/>
                <w:szCs w:val="24"/>
              </w:rPr>
              <w:br/>
            </w:r>
            <w:r w:rsidR="00E3785A" w:rsidRPr="00A556AA">
              <w:rPr>
                <w:sz w:val="24"/>
                <w:szCs w:val="24"/>
              </w:rPr>
              <w:t>Opening Address</w:t>
            </w:r>
          </w:p>
        </w:tc>
      </w:tr>
      <w:tr w:rsidR="006E27C6" w:rsidRPr="00A556AA" w:rsidTr="00A556AA">
        <w:tc>
          <w:tcPr>
            <w:tcW w:w="2093" w:type="dxa"/>
          </w:tcPr>
          <w:p w:rsidR="006E27C6" w:rsidRPr="00A556AA" w:rsidRDefault="006E27C6" w:rsidP="007D6733">
            <w:pPr>
              <w:spacing w:before="240"/>
              <w:rPr>
                <w:sz w:val="24"/>
                <w:szCs w:val="24"/>
              </w:rPr>
            </w:pPr>
            <w:r w:rsidRPr="00A556AA">
              <w:rPr>
                <w:sz w:val="24"/>
                <w:szCs w:val="24"/>
              </w:rPr>
              <w:t>10.</w:t>
            </w:r>
            <w:r w:rsidR="009B65E9" w:rsidRPr="00A556AA">
              <w:rPr>
                <w:sz w:val="24"/>
                <w:szCs w:val="24"/>
              </w:rPr>
              <w:t>30</w:t>
            </w:r>
            <w:r w:rsidRPr="00A556AA">
              <w:rPr>
                <w:sz w:val="24"/>
                <w:szCs w:val="24"/>
              </w:rPr>
              <w:t xml:space="preserve"> – 11.</w:t>
            </w:r>
            <w:r w:rsidR="009B65E9" w:rsidRPr="00A556AA">
              <w:rPr>
                <w:sz w:val="24"/>
                <w:szCs w:val="24"/>
              </w:rPr>
              <w:t>00</w:t>
            </w:r>
            <w:r w:rsidRPr="00A556AA">
              <w:rPr>
                <w:sz w:val="24"/>
                <w:szCs w:val="24"/>
              </w:rPr>
              <w:t>am</w:t>
            </w:r>
          </w:p>
        </w:tc>
        <w:tc>
          <w:tcPr>
            <w:tcW w:w="7087" w:type="dxa"/>
          </w:tcPr>
          <w:p w:rsidR="006E27C6" w:rsidRPr="00A556AA" w:rsidRDefault="009B65E9" w:rsidP="007D6733">
            <w:pPr>
              <w:spacing w:before="240"/>
              <w:rPr>
                <w:sz w:val="24"/>
                <w:szCs w:val="24"/>
              </w:rPr>
            </w:pPr>
            <w:r w:rsidRPr="00A556AA">
              <w:rPr>
                <w:sz w:val="24"/>
                <w:szCs w:val="24"/>
              </w:rPr>
              <w:t xml:space="preserve">Jackie Blue, Equal Opportunities Employment Commissioner </w:t>
            </w:r>
          </w:p>
        </w:tc>
      </w:tr>
      <w:tr w:rsidR="006E27C6" w:rsidRPr="00A556AA" w:rsidTr="00A556AA">
        <w:tc>
          <w:tcPr>
            <w:tcW w:w="2093" w:type="dxa"/>
          </w:tcPr>
          <w:p w:rsidR="006E27C6" w:rsidRPr="00A556AA" w:rsidRDefault="006E27C6" w:rsidP="007D6733">
            <w:pPr>
              <w:spacing w:before="240"/>
              <w:rPr>
                <w:sz w:val="24"/>
                <w:szCs w:val="24"/>
              </w:rPr>
            </w:pPr>
            <w:r w:rsidRPr="00A556AA">
              <w:rPr>
                <w:sz w:val="24"/>
                <w:szCs w:val="24"/>
              </w:rPr>
              <w:t xml:space="preserve">11.30 – 12noon </w:t>
            </w:r>
          </w:p>
        </w:tc>
        <w:tc>
          <w:tcPr>
            <w:tcW w:w="7087" w:type="dxa"/>
          </w:tcPr>
          <w:p w:rsidR="006E27C6" w:rsidRPr="00A556AA" w:rsidRDefault="00EF6EFB" w:rsidP="005E15C0">
            <w:pPr>
              <w:spacing w:before="240" w:after="120"/>
              <w:rPr>
                <w:sz w:val="24"/>
                <w:szCs w:val="24"/>
              </w:rPr>
            </w:pPr>
            <w:r w:rsidRPr="00A556AA">
              <w:rPr>
                <w:sz w:val="24"/>
                <w:szCs w:val="24"/>
              </w:rPr>
              <w:t>Dr Sarah Farquhar</w:t>
            </w:r>
            <w:r w:rsidR="0081372E" w:rsidRPr="00A556AA">
              <w:rPr>
                <w:sz w:val="24"/>
                <w:szCs w:val="24"/>
              </w:rPr>
              <w:t>, Researcher</w:t>
            </w:r>
            <w:r w:rsidR="00E651C5" w:rsidRPr="00A556AA">
              <w:rPr>
                <w:sz w:val="24"/>
                <w:szCs w:val="24"/>
              </w:rPr>
              <w:t xml:space="preserve"> and CEO of ChildForum</w:t>
            </w:r>
            <w:r w:rsidR="005E15C0">
              <w:rPr>
                <w:sz w:val="24"/>
                <w:szCs w:val="24"/>
              </w:rPr>
              <w:br/>
            </w:r>
            <w:r w:rsidR="009B65E9" w:rsidRPr="00A556AA">
              <w:rPr>
                <w:sz w:val="24"/>
                <w:szCs w:val="24"/>
              </w:rPr>
              <w:t xml:space="preserve">An overview of </w:t>
            </w:r>
            <w:r w:rsidR="0081372E" w:rsidRPr="00A556AA">
              <w:rPr>
                <w:sz w:val="24"/>
                <w:szCs w:val="24"/>
              </w:rPr>
              <w:t xml:space="preserve">key </w:t>
            </w:r>
            <w:r w:rsidR="009B65E9" w:rsidRPr="00A556AA">
              <w:rPr>
                <w:sz w:val="24"/>
                <w:szCs w:val="24"/>
              </w:rPr>
              <w:t>international and NZ research findings</w:t>
            </w:r>
            <w:r w:rsidR="00E3785A" w:rsidRPr="00A556AA">
              <w:rPr>
                <w:sz w:val="24"/>
                <w:szCs w:val="24"/>
              </w:rPr>
              <w:t xml:space="preserve"> </w:t>
            </w:r>
          </w:p>
        </w:tc>
      </w:tr>
      <w:tr w:rsidR="009B65E9" w:rsidRPr="00A556AA" w:rsidTr="00A556AA">
        <w:tc>
          <w:tcPr>
            <w:tcW w:w="2093" w:type="dxa"/>
          </w:tcPr>
          <w:p w:rsidR="009B65E9" w:rsidRPr="00A556AA" w:rsidRDefault="009B65E9" w:rsidP="007D6733">
            <w:pPr>
              <w:spacing w:before="240"/>
              <w:rPr>
                <w:sz w:val="24"/>
                <w:szCs w:val="24"/>
              </w:rPr>
            </w:pPr>
            <w:r w:rsidRPr="00A556AA">
              <w:rPr>
                <w:sz w:val="24"/>
                <w:szCs w:val="24"/>
              </w:rPr>
              <w:t xml:space="preserve">12 noon – 1pm </w:t>
            </w:r>
          </w:p>
        </w:tc>
        <w:tc>
          <w:tcPr>
            <w:tcW w:w="7087" w:type="dxa"/>
          </w:tcPr>
          <w:p w:rsidR="009B65E9" w:rsidRPr="00A556AA" w:rsidRDefault="009B65E9" w:rsidP="007D6733">
            <w:pPr>
              <w:spacing w:before="240"/>
              <w:rPr>
                <w:sz w:val="24"/>
                <w:szCs w:val="24"/>
              </w:rPr>
            </w:pPr>
            <w:r w:rsidRPr="00A556AA">
              <w:rPr>
                <w:sz w:val="24"/>
                <w:szCs w:val="24"/>
              </w:rPr>
              <w:t>Lunch</w:t>
            </w:r>
            <w:r w:rsidR="00C74D58">
              <w:rPr>
                <w:sz w:val="24"/>
                <w:szCs w:val="24"/>
              </w:rPr>
              <w:t xml:space="preserve">   </w:t>
            </w:r>
            <w:r w:rsidR="00C74D58" w:rsidRPr="00C74D58">
              <w:rPr>
                <w:i/>
                <w:sz w:val="20"/>
                <w:szCs w:val="20"/>
              </w:rPr>
              <w:t>(common room</w:t>
            </w:r>
            <w:r w:rsidR="00C74D58">
              <w:rPr>
                <w:i/>
                <w:sz w:val="20"/>
                <w:szCs w:val="20"/>
              </w:rPr>
              <w:t xml:space="preserve"> is also available for sitting/eating</w:t>
            </w:r>
            <w:r w:rsidR="00C74D58" w:rsidRPr="00C74D58">
              <w:rPr>
                <w:i/>
                <w:sz w:val="20"/>
                <w:szCs w:val="20"/>
              </w:rPr>
              <w:t>)</w:t>
            </w:r>
          </w:p>
        </w:tc>
      </w:tr>
      <w:tr w:rsidR="006E27C6" w:rsidRPr="00A556AA" w:rsidTr="00A556AA">
        <w:tc>
          <w:tcPr>
            <w:tcW w:w="2093" w:type="dxa"/>
          </w:tcPr>
          <w:p w:rsidR="006E27C6" w:rsidRPr="00A556AA" w:rsidRDefault="009B65E9" w:rsidP="007D6733">
            <w:pPr>
              <w:spacing w:before="240"/>
              <w:rPr>
                <w:sz w:val="24"/>
                <w:szCs w:val="24"/>
              </w:rPr>
            </w:pPr>
            <w:r w:rsidRPr="00A556AA">
              <w:rPr>
                <w:sz w:val="24"/>
                <w:szCs w:val="24"/>
              </w:rPr>
              <w:t xml:space="preserve">1.00 – </w:t>
            </w:r>
            <w:r w:rsidR="00044967" w:rsidRPr="00A556AA">
              <w:rPr>
                <w:sz w:val="24"/>
                <w:szCs w:val="24"/>
              </w:rPr>
              <w:t>1.30</w:t>
            </w:r>
            <w:r w:rsidRPr="00A556AA">
              <w:rPr>
                <w:sz w:val="24"/>
                <w:szCs w:val="24"/>
              </w:rPr>
              <w:t xml:space="preserve">pm </w:t>
            </w:r>
            <w:r w:rsidR="00402BA9" w:rsidRPr="00A556AA">
              <w:rPr>
                <w:sz w:val="24"/>
                <w:szCs w:val="24"/>
              </w:rPr>
              <w:t xml:space="preserve">  </w:t>
            </w:r>
          </w:p>
        </w:tc>
        <w:tc>
          <w:tcPr>
            <w:tcW w:w="7087" w:type="dxa"/>
          </w:tcPr>
          <w:p w:rsidR="006E27C6" w:rsidRPr="00A556AA" w:rsidRDefault="00FB4285" w:rsidP="007D6733">
            <w:pPr>
              <w:spacing w:before="240"/>
              <w:rPr>
                <w:sz w:val="24"/>
                <w:szCs w:val="24"/>
              </w:rPr>
            </w:pPr>
            <w:r w:rsidRPr="00A556AA">
              <w:rPr>
                <w:sz w:val="24"/>
                <w:szCs w:val="24"/>
              </w:rPr>
              <w:t xml:space="preserve">Chris </w:t>
            </w:r>
            <w:proofErr w:type="spellStart"/>
            <w:r w:rsidRPr="00A556AA">
              <w:rPr>
                <w:sz w:val="24"/>
                <w:szCs w:val="24"/>
              </w:rPr>
              <w:t>Hipkins</w:t>
            </w:r>
            <w:proofErr w:type="spellEnd"/>
            <w:r w:rsidRPr="00A556AA">
              <w:rPr>
                <w:sz w:val="24"/>
                <w:szCs w:val="24"/>
              </w:rPr>
              <w:t xml:space="preserve"> (Labour)  </w:t>
            </w:r>
          </w:p>
        </w:tc>
      </w:tr>
      <w:tr w:rsidR="00044967" w:rsidRPr="00A556AA" w:rsidTr="00A556AA">
        <w:tc>
          <w:tcPr>
            <w:tcW w:w="2093" w:type="dxa"/>
          </w:tcPr>
          <w:p w:rsidR="00044967" w:rsidRPr="00A556AA" w:rsidRDefault="00044967" w:rsidP="00A556AA">
            <w:pPr>
              <w:spacing w:before="240"/>
              <w:rPr>
                <w:sz w:val="24"/>
                <w:szCs w:val="24"/>
              </w:rPr>
            </w:pPr>
            <w:r w:rsidRPr="00A556AA">
              <w:rPr>
                <w:sz w:val="24"/>
                <w:szCs w:val="24"/>
              </w:rPr>
              <w:t xml:space="preserve">1.30 – 2.00 </w:t>
            </w:r>
            <w:r w:rsidR="00402BA9" w:rsidRPr="00A556AA">
              <w:rPr>
                <w:sz w:val="24"/>
                <w:szCs w:val="24"/>
              </w:rPr>
              <w:t>pm</w:t>
            </w:r>
            <w:r w:rsidR="0081372E" w:rsidRPr="00A556AA">
              <w:rPr>
                <w:sz w:val="24"/>
                <w:szCs w:val="24"/>
              </w:rPr>
              <w:t xml:space="preserve">  </w:t>
            </w:r>
          </w:p>
        </w:tc>
        <w:tc>
          <w:tcPr>
            <w:tcW w:w="7087" w:type="dxa"/>
          </w:tcPr>
          <w:p w:rsidR="00044967" w:rsidRPr="00A556AA" w:rsidRDefault="00762DC1" w:rsidP="00762DC1">
            <w:pPr>
              <w:spacing w:before="240"/>
              <w:rPr>
                <w:sz w:val="24"/>
                <w:szCs w:val="24"/>
              </w:rPr>
            </w:pPr>
            <w:r w:rsidRPr="00A556AA">
              <w:rPr>
                <w:sz w:val="24"/>
                <w:szCs w:val="24"/>
              </w:rPr>
              <w:t xml:space="preserve">Hon. </w:t>
            </w:r>
            <w:proofErr w:type="spellStart"/>
            <w:r w:rsidR="00402BA9" w:rsidRPr="00A556AA">
              <w:rPr>
                <w:sz w:val="24"/>
                <w:szCs w:val="24"/>
              </w:rPr>
              <w:t>Hekia</w:t>
            </w:r>
            <w:proofErr w:type="spellEnd"/>
            <w:r w:rsidR="00402BA9" w:rsidRPr="00A556AA">
              <w:rPr>
                <w:sz w:val="24"/>
                <w:szCs w:val="24"/>
              </w:rPr>
              <w:t xml:space="preserve"> </w:t>
            </w:r>
            <w:proofErr w:type="spellStart"/>
            <w:r w:rsidR="00402BA9" w:rsidRPr="00A556AA">
              <w:rPr>
                <w:sz w:val="24"/>
                <w:szCs w:val="24"/>
              </w:rPr>
              <w:t>Parata</w:t>
            </w:r>
            <w:proofErr w:type="spellEnd"/>
            <w:r w:rsidR="00402BA9" w:rsidRPr="00A556AA">
              <w:rPr>
                <w:sz w:val="24"/>
                <w:szCs w:val="24"/>
              </w:rPr>
              <w:t xml:space="preserve">  (</w:t>
            </w:r>
            <w:r w:rsidRPr="00A556AA">
              <w:rPr>
                <w:sz w:val="24"/>
                <w:szCs w:val="24"/>
              </w:rPr>
              <w:t>Minister for Education</w:t>
            </w:r>
            <w:r w:rsidR="00402BA9" w:rsidRPr="00A556AA">
              <w:rPr>
                <w:sz w:val="24"/>
                <w:szCs w:val="24"/>
              </w:rPr>
              <w:t xml:space="preserve">) </w:t>
            </w:r>
            <w:r w:rsidR="0081372E" w:rsidRPr="00A556AA">
              <w:rPr>
                <w:sz w:val="24"/>
                <w:szCs w:val="24"/>
              </w:rPr>
              <w:t xml:space="preserve">or National Party representative  </w:t>
            </w:r>
            <w:proofErr w:type="spellStart"/>
            <w:r w:rsidR="0081372E" w:rsidRPr="00A556AA">
              <w:rPr>
                <w:sz w:val="24"/>
                <w:szCs w:val="24"/>
                <w:highlight w:val="yellow"/>
              </w:rPr>
              <w:t>t.b.c</w:t>
            </w:r>
            <w:proofErr w:type="spellEnd"/>
            <w:r w:rsidR="0081372E" w:rsidRPr="00A556AA">
              <w:rPr>
                <w:sz w:val="24"/>
                <w:szCs w:val="24"/>
                <w:highlight w:val="yellow"/>
              </w:rPr>
              <w:t>.</w:t>
            </w:r>
          </w:p>
        </w:tc>
      </w:tr>
      <w:tr w:rsidR="006E27C6" w:rsidRPr="00A556AA" w:rsidTr="00A556AA">
        <w:tc>
          <w:tcPr>
            <w:tcW w:w="2093" w:type="dxa"/>
          </w:tcPr>
          <w:p w:rsidR="006E27C6" w:rsidRPr="00A556AA" w:rsidRDefault="009B65E9" w:rsidP="007D6733">
            <w:pPr>
              <w:spacing w:before="240"/>
              <w:rPr>
                <w:sz w:val="24"/>
                <w:szCs w:val="24"/>
              </w:rPr>
            </w:pPr>
            <w:r w:rsidRPr="00A556AA">
              <w:rPr>
                <w:sz w:val="24"/>
                <w:szCs w:val="24"/>
              </w:rPr>
              <w:t>2.</w:t>
            </w:r>
            <w:r w:rsidR="00402BA9" w:rsidRPr="00A556AA">
              <w:rPr>
                <w:sz w:val="24"/>
                <w:szCs w:val="24"/>
              </w:rPr>
              <w:t>00</w:t>
            </w:r>
            <w:r w:rsidRPr="00A556AA">
              <w:rPr>
                <w:sz w:val="24"/>
                <w:szCs w:val="24"/>
              </w:rPr>
              <w:t xml:space="preserve">pm – 2.30pm </w:t>
            </w:r>
            <w:r w:rsidR="006E27C6" w:rsidRPr="00A556AA">
              <w:rPr>
                <w:sz w:val="24"/>
                <w:szCs w:val="24"/>
              </w:rPr>
              <w:t xml:space="preserve"> </w:t>
            </w:r>
          </w:p>
        </w:tc>
        <w:tc>
          <w:tcPr>
            <w:tcW w:w="7087" w:type="dxa"/>
          </w:tcPr>
          <w:p w:rsidR="006E27C6" w:rsidRPr="00A556AA" w:rsidRDefault="00402BA9" w:rsidP="007D6733">
            <w:pPr>
              <w:spacing w:before="240"/>
              <w:rPr>
                <w:sz w:val="24"/>
                <w:szCs w:val="24"/>
              </w:rPr>
            </w:pPr>
            <w:r w:rsidRPr="00A556AA">
              <w:rPr>
                <w:sz w:val="24"/>
                <w:szCs w:val="24"/>
              </w:rPr>
              <w:t>Group discussions and tea/coffee</w:t>
            </w:r>
          </w:p>
        </w:tc>
      </w:tr>
      <w:tr w:rsidR="006E27C6" w:rsidRPr="00A556AA" w:rsidTr="00A556AA">
        <w:tc>
          <w:tcPr>
            <w:tcW w:w="2093" w:type="dxa"/>
          </w:tcPr>
          <w:p w:rsidR="006E27C6" w:rsidRPr="00A556AA" w:rsidRDefault="009B65E9" w:rsidP="007D6733">
            <w:pPr>
              <w:spacing w:before="240"/>
              <w:rPr>
                <w:sz w:val="24"/>
                <w:szCs w:val="24"/>
              </w:rPr>
            </w:pPr>
            <w:r w:rsidRPr="00A556AA">
              <w:rPr>
                <w:sz w:val="24"/>
                <w:szCs w:val="24"/>
              </w:rPr>
              <w:t>2.30pm – 3.0</w:t>
            </w:r>
            <w:r w:rsidR="00EF6EFB" w:rsidRPr="00A556AA">
              <w:rPr>
                <w:sz w:val="24"/>
                <w:szCs w:val="24"/>
              </w:rPr>
              <w:t>0</w:t>
            </w:r>
            <w:r w:rsidRPr="00A556AA">
              <w:rPr>
                <w:sz w:val="24"/>
                <w:szCs w:val="24"/>
              </w:rPr>
              <w:t>pm</w:t>
            </w:r>
            <w:r w:rsidR="002F07A5" w:rsidRPr="00A556AA">
              <w:rPr>
                <w:sz w:val="24"/>
                <w:szCs w:val="24"/>
              </w:rPr>
              <w:t xml:space="preserve"> </w:t>
            </w:r>
          </w:p>
        </w:tc>
        <w:tc>
          <w:tcPr>
            <w:tcW w:w="7087" w:type="dxa"/>
          </w:tcPr>
          <w:p w:rsidR="006E27C6" w:rsidRPr="00A556AA" w:rsidRDefault="00F93FE2" w:rsidP="005E15C0">
            <w:pPr>
              <w:spacing w:before="240"/>
              <w:rPr>
                <w:sz w:val="24"/>
                <w:szCs w:val="24"/>
              </w:rPr>
            </w:pPr>
            <w:r w:rsidRPr="00A556AA">
              <w:rPr>
                <w:sz w:val="24"/>
                <w:szCs w:val="24"/>
              </w:rPr>
              <w:t>Andrew Morrison</w:t>
            </w:r>
            <w:r w:rsidR="00EF6EFB" w:rsidRPr="00A556AA">
              <w:rPr>
                <w:sz w:val="24"/>
                <w:szCs w:val="24"/>
              </w:rPr>
              <w:t>, Ministry of Education, Wellington</w:t>
            </w:r>
            <w:r w:rsidR="005E15C0">
              <w:rPr>
                <w:sz w:val="24"/>
                <w:szCs w:val="24"/>
              </w:rPr>
              <w:br/>
            </w:r>
            <w:r w:rsidR="009B65E9" w:rsidRPr="00A556AA">
              <w:rPr>
                <w:sz w:val="24"/>
                <w:szCs w:val="24"/>
              </w:rPr>
              <w:t xml:space="preserve">Men in ECE: A quantitative review of the current and past </w:t>
            </w:r>
            <w:r w:rsidR="00EF6EFB" w:rsidRPr="00A556AA">
              <w:rPr>
                <w:sz w:val="24"/>
                <w:szCs w:val="24"/>
              </w:rPr>
              <w:t>s</w:t>
            </w:r>
            <w:r w:rsidR="009B65E9" w:rsidRPr="00A556AA">
              <w:rPr>
                <w:sz w:val="24"/>
                <w:szCs w:val="24"/>
              </w:rPr>
              <w:t>ituation in New Zealand</w:t>
            </w:r>
          </w:p>
        </w:tc>
      </w:tr>
      <w:tr w:rsidR="006E27C6" w:rsidRPr="00A556AA" w:rsidTr="00A556AA">
        <w:tc>
          <w:tcPr>
            <w:tcW w:w="2093" w:type="dxa"/>
          </w:tcPr>
          <w:p w:rsidR="006E27C6" w:rsidRPr="00A556AA" w:rsidRDefault="00A92209" w:rsidP="007D6733">
            <w:pPr>
              <w:spacing w:before="240"/>
              <w:rPr>
                <w:sz w:val="24"/>
                <w:szCs w:val="24"/>
              </w:rPr>
            </w:pPr>
            <w:r w:rsidRPr="00A556AA">
              <w:rPr>
                <w:sz w:val="24"/>
                <w:szCs w:val="24"/>
              </w:rPr>
              <w:t>3.0</w:t>
            </w:r>
            <w:r w:rsidR="00EF6EFB" w:rsidRPr="00A556AA">
              <w:rPr>
                <w:sz w:val="24"/>
                <w:szCs w:val="24"/>
              </w:rPr>
              <w:t>0pm – 4.</w:t>
            </w:r>
            <w:r w:rsidRPr="00A556AA">
              <w:rPr>
                <w:sz w:val="24"/>
                <w:szCs w:val="24"/>
              </w:rPr>
              <w:t>0</w:t>
            </w:r>
            <w:r w:rsidR="00EF6EFB" w:rsidRPr="00A556AA">
              <w:rPr>
                <w:sz w:val="24"/>
                <w:szCs w:val="24"/>
              </w:rPr>
              <w:t>0pm</w:t>
            </w:r>
            <w:r w:rsidR="00FB4285" w:rsidRPr="00A556AA">
              <w:rPr>
                <w:sz w:val="24"/>
                <w:szCs w:val="24"/>
              </w:rPr>
              <w:t xml:space="preserve"> </w:t>
            </w:r>
          </w:p>
        </w:tc>
        <w:tc>
          <w:tcPr>
            <w:tcW w:w="7087" w:type="dxa"/>
          </w:tcPr>
          <w:p w:rsidR="00EF6EFB" w:rsidRDefault="00EF6EFB" w:rsidP="005E15C0">
            <w:pPr>
              <w:spacing w:before="240"/>
              <w:rPr>
                <w:sz w:val="24"/>
                <w:szCs w:val="24"/>
              </w:rPr>
            </w:pPr>
            <w:r w:rsidRPr="00A556AA">
              <w:rPr>
                <w:sz w:val="24"/>
                <w:szCs w:val="24"/>
              </w:rPr>
              <w:t xml:space="preserve">Plenary Session for all to attend.  Topic “Reflections on </w:t>
            </w:r>
            <w:r w:rsidR="00402BA9" w:rsidRPr="00A556AA">
              <w:rPr>
                <w:sz w:val="24"/>
                <w:szCs w:val="24"/>
              </w:rPr>
              <w:t xml:space="preserve">the Issues </w:t>
            </w:r>
            <w:r w:rsidRPr="00A556AA">
              <w:rPr>
                <w:sz w:val="24"/>
                <w:szCs w:val="24"/>
              </w:rPr>
              <w:t xml:space="preserve">and </w:t>
            </w:r>
            <w:r w:rsidR="00402BA9" w:rsidRPr="00A556AA">
              <w:rPr>
                <w:sz w:val="24"/>
                <w:szCs w:val="24"/>
              </w:rPr>
              <w:t>Hopes for the Future</w:t>
            </w:r>
            <w:r w:rsidRPr="00A556AA">
              <w:rPr>
                <w:sz w:val="24"/>
                <w:szCs w:val="24"/>
              </w:rPr>
              <w:t>”</w:t>
            </w:r>
            <w:r w:rsidR="005E15C0">
              <w:rPr>
                <w:sz w:val="24"/>
                <w:szCs w:val="24"/>
              </w:rPr>
              <w:br/>
            </w:r>
            <w:r w:rsidRPr="00A556AA">
              <w:rPr>
                <w:sz w:val="24"/>
                <w:szCs w:val="24"/>
              </w:rPr>
              <w:t xml:space="preserve">Chaired by:  Peter </w:t>
            </w:r>
            <w:proofErr w:type="spellStart"/>
            <w:r w:rsidRPr="00A556AA">
              <w:rPr>
                <w:sz w:val="24"/>
                <w:szCs w:val="24"/>
              </w:rPr>
              <w:t>Visser</w:t>
            </w:r>
            <w:proofErr w:type="spellEnd"/>
            <w:r w:rsidR="00A3055F">
              <w:rPr>
                <w:sz w:val="24"/>
                <w:szCs w:val="24"/>
              </w:rPr>
              <w:br/>
              <w:t xml:space="preserve">Speakers:  </w:t>
            </w:r>
            <w:r w:rsidR="0081372E" w:rsidRPr="00A556AA">
              <w:rPr>
                <w:sz w:val="24"/>
                <w:szCs w:val="24"/>
              </w:rPr>
              <w:t xml:space="preserve"> </w:t>
            </w:r>
            <w:r w:rsidR="00A3055F" w:rsidRPr="00A3055F">
              <w:rPr>
                <w:sz w:val="24"/>
                <w:szCs w:val="24"/>
              </w:rPr>
              <w:t>James Hamilton</w:t>
            </w:r>
            <w:r w:rsidR="00A3055F">
              <w:rPr>
                <w:sz w:val="24"/>
                <w:szCs w:val="24"/>
              </w:rPr>
              <w:t xml:space="preserve"> (student </w:t>
            </w:r>
            <w:proofErr w:type="spellStart"/>
            <w:r w:rsidR="00A3055F">
              <w:rPr>
                <w:sz w:val="24"/>
                <w:szCs w:val="24"/>
              </w:rPr>
              <w:t>Otago</w:t>
            </w:r>
            <w:proofErr w:type="spellEnd"/>
            <w:r w:rsidR="00A3055F">
              <w:rPr>
                <w:sz w:val="24"/>
                <w:szCs w:val="24"/>
              </w:rPr>
              <w:t xml:space="preserve"> </w:t>
            </w:r>
            <w:proofErr w:type="spellStart"/>
            <w:r w:rsidR="00A3055F">
              <w:rPr>
                <w:sz w:val="24"/>
                <w:szCs w:val="24"/>
              </w:rPr>
              <w:t>Uni</w:t>
            </w:r>
            <w:proofErr w:type="spellEnd"/>
            <w:r w:rsidR="00A3055F">
              <w:rPr>
                <w:sz w:val="24"/>
                <w:szCs w:val="24"/>
              </w:rPr>
              <w:t>)</w:t>
            </w:r>
          </w:p>
          <w:p w:rsidR="00A3055F" w:rsidRPr="00A556AA" w:rsidRDefault="00A3055F" w:rsidP="005E15C0">
            <w:pPr>
              <w:spacing w:before="240"/>
              <w:rPr>
                <w:sz w:val="24"/>
                <w:szCs w:val="24"/>
              </w:rPr>
            </w:pPr>
          </w:p>
        </w:tc>
      </w:tr>
      <w:tr w:rsidR="006E27C6" w:rsidRPr="00A556AA" w:rsidTr="00A556AA">
        <w:tc>
          <w:tcPr>
            <w:tcW w:w="2093" w:type="dxa"/>
          </w:tcPr>
          <w:p w:rsidR="006E27C6" w:rsidRPr="00A556AA" w:rsidRDefault="00A92209" w:rsidP="007D6733">
            <w:pPr>
              <w:spacing w:before="240"/>
              <w:rPr>
                <w:sz w:val="24"/>
                <w:szCs w:val="24"/>
              </w:rPr>
            </w:pPr>
            <w:r w:rsidRPr="00A556AA">
              <w:rPr>
                <w:sz w:val="24"/>
                <w:szCs w:val="24"/>
              </w:rPr>
              <w:t>4.0</w:t>
            </w:r>
            <w:r w:rsidR="00EF6EFB" w:rsidRPr="00A556AA">
              <w:rPr>
                <w:sz w:val="24"/>
                <w:szCs w:val="24"/>
              </w:rPr>
              <w:t>0</w:t>
            </w:r>
            <w:r w:rsidR="006E27C6" w:rsidRPr="00A556AA">
              <w:rPr>
                <w:sz w:val="24"/>
                <w:szCs w:val="24"/>
              </w:rPr>
              <w:t xml:space="preserve">pm </w:t>
            </w:r>
          </w:p>
        </w:tc>
        <w:tc>
          <w:tcPr>
            <w:tcW w:w="7087" w:type="dxa"/>
          </w:tcPr>
          <w:p w:rsidR="006E27C6" w:rsidRPr="00A556AA" w:rsidRDefault="00EF6EFB" w:rsidP="007D6733">
            <w:pPr>
              <w:spacing w:before="240"/>
              <w:rPr>
                <w:sz w:val="24"/>
                <w:szCs w:val="24"/>
              </w:rPr>
            </w:pPr>
            <w:r w:rsidRPr="00A556AA">
              <w:rPr>
                <w:sz w:val="24"/>
                <w:szCs w:val="24"/>
              </w:rPr>
              <w:t>Close</w:t>
            </w:r>
          </w:p>
        </w:tc>
      </w:tr>
    </w:tbl>
    <w:p w:rsidR="00F3074E" w:rsidRDefault="00E3785A" w:rsidP="00402BA9">
      <w:pPr>
        <w:pStyle w:val="Heading3"/>
      </w:pPr>
      <w:proofErr w:type="gramStart"/>
      <w:r>
        <w:lastRenderedPageBreak/>
        <w:t>Saturday</w:t>
      </w:r>
      <w:r w:rsidR="00744CC7">
        <w:t xml:space="preserve">’s </w:t>
      </w:r>
      <w:r>
        <w:t xml:space="preserve"> Programme</w:t>
      </w:r>
      <w:proofErr w:type="gramEnd"/>
      <w:r>
        <w:t xml:space="preserve"> </w:t>
      </w:r>
      <w:r w:rsidR="00CD5EAF">
        <w:t xml:space="preserve"> </w:t>
      </w:r>
    </w:p>
    <w:tbl>
      <w:tblPr>
        <w:tblStyle w:val="TableGrid"/>
        <w:tblW w:w="0" w:type="auto"/>
        <w:tblLook w:val="04A0" w:firstRow="1" w:lastRow="0" w:firstColumn="1" w:lastColumn="0" w:noHBand="0" w:noVBand="1"/>
      </w:tblPr>
      <w:tblGrid>
        <w:gridCol w:w="1809"/>
        <w:gridCol w:w="2410"/>
        <w:gridCol w:w="2693"/>
        <w:gridCol w:w="2330"/>
      </w:tblGrid>
      <w:tr w:rsidR="00744CC7" w:rsidRPr="005D581B" w:rsidTr="00411ED6">
        <w:tc>
          <w:tcPr>
            <w:tcW w:w="1809" w:type="dxa"/>
          </w:tcPr>
          <w:p w:rsidR="00744CC7" w:rsidRPr="005D581B" w:rsidRDefault="00744CC7" w:rsidP="00AE7BCC">
            <w:pPr>
              <w:rPr>
                <w:sz w:val="21"/>
                <w:szCs w:val="21"/>
              </w:rPr>
            </w:pPr>
            <w:r>
              <w:rPr>
                <w:sz w:val="21"/>
                <w:szCs w:val="21"/>
              </w:rPr>
              <w:t xml:space="preserve">From 9.45 am </w:t>
            </w:r>
          </w:p>
        </w:tc>
        <w:tc>
          <w:tcPr>
            <w:tcW w:w="7433" w:type="dxa"/>
            <w:gridSpan w:val="3"/>
          </w:tcPr>
          <w:p w:rsidR="00744CC7" w:rsidRPr="00C74D58" w:rsidRDefault="00C74D58" w:rsidP="00C74D58">
            <w:r w:rsidRPr="00C74D58">
              <w:t xml:space="preserve">Doors open. </w:t>
            </w:r>
            <w:r w:rsidR="00744CC7" w:rsidRPr="00C74D58">
              <w:t>Meet in Conference Room 1</w:t>
            </w:r>
            <w:r w:rsidRPr="00C74D58">
              <w:t xml:space="preserve"> (upstairs </w:t>
            </w:r>
            <w:r>
              <w:t>at</w:t>
            </w:r>
            <w:r w:rsidRPr="00C74D58">
              <w:t xml:space="preserve"> building behind church)</w:t>
            </w:r>
          </w:p>
        </w:tc>
      </w:tr>
      <w:tr w:rsidR="00065957" w:rsidRPr="005D581B" w:rsidTr="00411ED6">
        <w:tc>
          <w:tcPr>
            <w:tcW w:w="1809" w:type="dxa"/>
          </w:tcPr>
          <w:p w:rsidR="00065957" w:rsidRPr="005D581B" w:rsidRDefault="00065957" w:rsidP="00AE7BCC">
            <w:pPr>
              <w:rPr>
                <w:sz w:val="21"/>
                <w:szCs w:val="21"/>
              </w:rPr>
            </w:pPr>
            <w:r w:rsidRPr="005D581B">
              <w:rPr>
                <w:sz w:val="21"/>
                <w:szCs w:val="21"/>
              </w:rPr>
              <w:t>10.00 – 10.</w:t>
            </w:r>
            <w:r>
              <w:rPr>
                <w:sz w:val="21"/>
                <w:szCs w:val="21"/>
              </w:rPr>
              <w:t>15</w:t>
            </w:r>
            <w:r w:rsidRPr="005D581B">
              <w:rPr>
                <w:sz w:val="21"/>
                <w:szCs w:val="21"/>
              </w:rPr>
              <w:t>am</w:t>
            </w:r>
          </w:p>
        </w:tc>
        <w:tc>
          <w:tcPr>
            <w:tcW w:w="7433" w:type="dxa"/>
            <w:gridSpan w:val="3"/>
          </w:tcPr>
          <w:p w:rsidR="00065957" w:rsidRPr="005D581B" w:rsidRDefault="00065957" w:rsidP="00933CA8">
            <w:pPr>
              <w:rPr>
                <w:sz w:val="21"/>
                <w:szCs w:val="21"/>
              </w:rPr>
            </w:pPr>
            <w:proofErr w:type="spellStart"/>
            <w:r w:rsidRPr="0055062F">
              <w:rPr>
                <w:b/>
              </w:rPr>
              <w:t>Mihi</w:t>
            </w:r>
            <w:proofErr w:type="spellEnd"/>
            <w:r w:rsidRPr="0055062F">
              <w:rPr>
                <w:b/>
              </w:rPr>
              <w:t xml:space="preserve"> </w:t>
            </w:r>
            <w:proofErr w:type="spellStart"/>
            <w:r w:rsidRPr="0055062F">
              <w:rPr>
                <w:b/>
              </w:rPr>
              <w:t>Whakatau</w:t>
            </w:r>
            <w:proofErr w:type="spellEnd"/>
            <w:r w:rsidR="006E27C6">
              <w:rPr>
                <w:b/>
              </w:rPr>
              <w:t xml:space="preserve"> / Welcom</w:t>
            </w:r>
            <w:r w:rsidR="00E3785A">
              <w:rPr>
                <w:b/>
              </w:rPr>
              <w:t>e</w:t>
            </w:r>
            <w:r w:rsidR="00962E73">
              <w:rPr>
                <w:b/>
              </w:rPr>
              <w:t xml:space="preserve">  </w:t>
            </w:r>
            <w:r w:rsidR="00962E73" w:rsidRPr="003B6783">
              <w:t xml:space="preserve">(Led by Peter </w:t>
            </w:r>
            <w:proofErr w:type="spellStart"/>
            <w:r w:rsidR="00962E73" w:rsidRPr="003B6783">
              <w:t>Visser</w:t>
            </w:r>
            <w:proofErr w:type="spellEnd"/>
            <w:r w:rsidR="00962E73" w:rsidRPr="003B6783">
              <w:t>)</w:t>
            </w:r>
          </w:p>
        </w:tc>
      </w:tr>
      <w:tr w:rsidR="00065957" w:rsidRPr="005D581B" w:rsidTr="00C64878">
        <w:tc>
          <w:tcPr>
            <w:tcW w:w="1809" w:type="dxa"/>
          </w:tcPr>
          <w:p w:rsidR="00065957" w:rsidRPr="005D581B" w:rsidRDefault="00065957" w:rsidP="0081372E">
            <w:pPr>
              <w:rPr>
                <w:sz w:val="21"/>
                <w:szCs w:val="21"/>
              </w:rPr>
            </w:pPr>
            <w:r w:rsidRPr="005D581B">
              <w:rPr>
                <w:sz w:val="21"/>
                <w:szCs w:val="21"/>
              </w:rPr>
              <w:t>10.</w:t>
            </w:r>
            <w:r w:rsidR="0081372E">
              <w:rPr>
                <w:sz w:val="21"/>
                <w:szCs w:val="21"/>
              </w:rPr>
              <w:t>15</w:t>
            </w:r>
            <w:r w:rsidRPr="005D581B">
              <w:rPr>
                <w:sz w:val="21"/>
                <w:szCs w:val="21"/>
              </w:rPr>
              <w:t xml:space="preserve"> – 1</w:t>
            </w:r>
            <w:r w:rsidR="0081372E">
              <w:rPr>
                <w:sz w:val="21"/>
                <w:szCs w:val="21"/>
              </w:rPr>
              <w:t>0</w:t>
            </w:r>
            <w:r w:rsidRPr="005D581B">
              <w:rPr>
                <w:sz w:val="21"/>
                <w:szCs w:val="21"/>
              </w:rPr>
              <w:t>.</w:t>
            </w:r>
            <w:r w:rsidR="0081372E">
              <w:rPr>
                <w:sz w:val="21"/>
                <w:szCs w:val="21"/>
              </w:rPr>
              <w:t>55</w:t>
            </w:r>
            <w:r w:rsidRPr="005D581B">
              <w:rPr>
                <w:sz w:val="21"/>
                <w:szCs w:val="21"/>
              </w:rPr>
              <w:t>am</w:t>
            </w:r>
          </w:p>
        </w:tc>
        <w:tc>
          <w:tcPr>
            <w:tcW w:w="7433" w:type="dxa"/>
            <w:gridSpan w:val="3"/>
          </w:tcPr>
          <w:p w:rsidR="00065957" w:rsidRPr="005D581B" w:rsidRDefault="00F93FE2" w:rsidP="0052319B">
            <w:pPr>
              <w:rPr>
                <w:sz w:val="21"/>
                <w:szCs w:val="21"/>
              </w:rPr>
            </w:pPr>
            <w:r>
              <w:rPr>
                <w:b/>
                <w:sz w:val="21"/>
                <w:szCs w:val="21"/>
              </w:rPr>
              <w:t xml:space="preserve">Saturday’s Opening </w:t>
            </w:r>
            <w:r w:rsidR="00065957" w:rsidRPr="0081372E">
              <w:rPr>
                <w:b/>
                <w:sz w:val="21"/>
                <w:szCs w:val="21"/>
              </w:rPr>
              <w:t>Address</w:t>
            </w:r>
            <w:r w:rsidR="0052319B">
              <w:rPr>
                <w:b/>
                <w:sz w:val="21"/>
                <w:szCs w:val="21"/>
              </w:rPr>
              <w:br/>
            </w:r>
            <w:r w:rsidR="0052319B" w:rsidRPr="00C74D58">
              <w:rPr>
                <w:sz w:val="21"/>
                <w:szCs w:val="21"/>
              </w:rPr>
              <w:t>Presented by</w:t>
            </w:r>
            <w:r w:rsidR="0052319B">
              <w:rPr>
                <w:b/>
                <w:sz w:val="21"/>
                <w:szCs w:val="21"/>
              </w:rPr>
              <w:t xml:space="preserve"> </w:t>
            </w:r>
            <w:r w:rsidRPr="00F93FE2">
              <w:rPr>
                <w:sz w:val="21"/>
                <w:szCs w:val="21"/>
              </w:rPr>
              <w:t>Bev Cassidy-Mackenzie</w:t>
            </w:r>
            <w:r>
              <w:rPr>
                <w:sz w:val="21"/>
                <w:szCs w:val="21"/>
              </w:rPr>
              <w:t xml:space="preserve">, </w:t>
            </w:r>
            <w:r w:rsidRPr="00F93FE2">
              <w:rPr>
                <w:sz w:val="21"/>
                <w:szCs w:val="21"/>
              </w:rPr>
              <w:t xml:space="preserve"> Equal Employment Opportunities Trust</w:t>
            </w:r>
          </w:p>
        </w:tc>
      </w:tr>
      <w:tr w:rsidR="00A61302" w:rsidRPr="005D581B" w:rsidTr="003B1480">
        <w:tc>
          <w:tcPr>
            <w:tcW w:w="1809" w:type="dxa"/>
          </w:tcPr>
          <w:p w:rsidR="00A61302" w:rsidRPr="005D581B" w:rsidRDefault="00A61302" w:rsidP="00A61302">
            <w:pPr>
              <w:rPr>
                <w:sz w:val="21"/>
                <w:szCs w:val="21"/>
              </w:rPr>
            </w:pPr>
            <w:r>
              <w:rPr>
                <w:sz w:val="21"/>
                <w:szCs w:val="21"/>
              </w:rPr>
              <w:t>11.00 am</w:t>
            </w:r>
          </w:p>
        </w:tc>
        <w:tc>
          <w:tcPr>
            <w:tcW w:w="7433" w:type="dxa"/>
            <w:gridSpan w:val="3"/>
          </w:tcPr>
          <w:p w:rsidR="00A61302" w:rsidRDefault="00A61302" w:rsidP="003B1480">
            <w:pPr>
              <w:rPr>
                <w:sz w:val="21"/>
                <w:szCs w:val="21"/>
              </w:rPr>
            </w:pPr>
            <w:r>
              <w:rPr>
                <w:sz w:val="21"/>
                <w:szCs w:val="21"/>
              </w:rPr>
              <w:t xml:space="preserve">Early lunch snack – food on the run! </w:t>
            </w:r>
          </w:p>
        </w:tc>
      </w:tr>
      <w:tr w:rsidR="00A61302" w:rsidRPr="005D581B" w:rsidTr="003B1480">
        <w:tc>
          <w:tcPr>
            <w:tcW w:w="1809" w:type="dxa"/>
          </w:tcPr>
          <w:p w:rsidR="00A61302" w:rsidRPr="005D581B" w:rsidRDefault="00A61302" w:rsidP="000C74F7">
            <w:pPr>
              <w:rPr>
                <w:sz w:val="21"/>
                <w:szCs w:val="21"/>
              </w:rPr>
            </w:pPr>
            <w:r w:rsidRPr="005D581B">
              <w:rPr>
                <w:sz w:val="21"/>
                <w:szCs w:val="21"/>
              </w:rPr>
              <w:t>1</w:t>
            </w:r>
            <w:r>
              <w:rPr>
                <w:sz w:val="21"/>
                <w:szCs w:val="21"/>
              </w:rPr>
              <w:t>1</w:t>
            </w:r>
            <w:r w:rsidRPr="005D581B">
              <w:rPr>
                <w:sz w:val="21"/>
                <w:szCs w:val="21"/>
              </w:rPr>
              <w:t>.</w:t>
            </w:r>
            <w:r>
              <w:rPr>
                <w:sz w:val="21"/>
                <w:szCs w:val="21"/>
              </w:rPr>
              <w:t>1</w:t>
            </w:r>
            <w:r w:rsidR="000C74F7">
              <w:rPr>
                <w:sz w:val="21"/>
                <w:szCs w:val="21"/>
              </w:rPr>
              <w:t>5</w:t>
            </w:r>
            <w:r>
              <w:rPr>
                <w:sz w:val="21"/>
                <w:szCs w:val="21"/>
              </w:rPr>
              <w:t xml:space="preserve"> am</w:t>
            </w:r>
          </w:p>
        </w:tc>
        <w:tc>
          <w:tcPr>
            <w:tcW w:w="7433" w:type="dxa"/>
            <w:gridSpan w:val="3"/>
          </w:tcPr>
          <w:p w:rsidR="00A61302" w:rsidRPr="005D581B" w:rsidRDefault="00A61302" w:rsidP="0052319B">
            <w:pPr>
              <w:rPr>
                <w:sz w:val="21"/>
                <w:szCs w:val="21"/>
              </w:rPr>
            </w:pPr>
            <w:r>
              <w:rPr>
                <w:sz w:val="21"/>
                <w:szCs w:val="21"/>
              </w:rPr>
              <w:t xml:space="preserve">Leave venue </w:t>
            </w:r>
            <w:r w:rsidR="000C74F7">
              <w:rPr>
                <w:sz w:val="21"/>
                <w:szCs w:val="21"/>
              </w:rPr>
              <w:t xml:space="preserve">by 11.15am </w:t>
            </w:r>
            <w:r>
              <w:rPr>
                <w:sz w:val="21"/>
                <w:szCs w:val="21"/>
              </w:rPr>
              <w:t xml:space="preserve">to walk over to </w:t>
            </w:r>
            <w:r w:rsidRPr="00A61302">
              <w:rPr>
                <w:b/>
                <w:sz w:val="21"/>
                <w:szCs w:val="21"/>
              </w:rPr>
              <w:t xml:space="preserve">Parliament for a </w:t>
            </w:r>
            <w:r w:rsidR="0052319B">
              <w:rPr>
                <w:b/>
                <w:sz w:val="21"/>
                <w:szCs w:val="21"/>
              </w:rPr>
              <w:t xml:space="preserve">private </w:t>
            </w:r>
            <w:r w:rsidRPr="00A61302">
              <w:rPr>
                <w:b/>
                <w:sz w:val="21"/>
                <w:szCs w:val="21"/>
              </w:rPr>
              <w:t>tour</w:t>
            </w:r>
            <w:r>
              <w:rPr>
                <w:sz w:val="21"/>
                <w:szCs w:val="21"/>
              </w:rPr>
              <w:t xml:space="preserve">.  You will be asked by the tour guide to leave all phones, bags, and coats, and cameras in lockers at the visitor centre.  Tour starts at 11.25pm and ends at 12.30pm.  </w:t>
            </w:r>
          </w:p>
        </w:tc>
      </w:tr>
      <w:tr w:rsidR="00A61302" w:rsidRPr="005D581B" w:rsidTr="003B1480">
        <w:tc>
          <w:tcPr>
            <w:tcW w:w="1809" w:type="dxa"/>
          </w:tcPr>
          <w:p w:rsidR="00A61302" w:rsidRDefault="00A61302" w:rsidP="000D4689">
            <w:pPr>
              <w:rPr>
                <w:sz w:val="21"/>
                <w:szCs w:val="21"/>
              </w:rPr>
            </w:pPr>
            <w:r>
              <w:rPr>
                <w:sz w:val="21"/>
                <w:szCs w:val="21"/>
              </w:rPr>
              <w:t xml:space="preserve">12.30pm  </w:t>
            </w:r>
          </w:p>
        </w:tc>
        <w:tc>
          <w:tcPr>
            <w:tcW w:w="7433" w:type="dxa"/>
            <w:gridSpan w:val="3"/>
          </w:tcPr>
          <w:p w:rsidR="00A61302" w:rsidRPr="00A61302" w:rsidRDefault="00A61302" w:rsidP="0052319B">
            <w:r w:rsidRPr="00A61302">
              <w:t>Return</w:t>
            </w:r>
            <w:r w:rsidR="0052319B">
              <w:t xml:space="preserve"> to venue.  Eat, drink, an</w:t>
            </w:r>
            <w:r w:rsidRPr="00A61302">
              <w:t xml:space="preserve">d be ready for </w:t>
            </w:r>
            <w:proofErr w:type="gramStart"/>
            <w:r w:rsidR="00682E08">
              <w:t xml:space="preserve">the </w:t>
            </w:r>
            <w:r w:rsidRPr="00A61302">
              <w:t xml:space="preserve"> afternoon</w:t>
            </w:r>
            <w:proofErr w:type="gramEnd"/>
            <w:r w:rsidRPr="00A61302">
              <w:t xml:space="preserve"> sessions. </w:t>
            </w:r>
          </w:p>
        </w:tc>
      </w:tr>
      <w:tr w:rsidR="00065957" w:rsidRPr="005D581B" w:rsidTr="0052319B">
        <w:tc>
          <w:tcPr>
            <w:tcW w:w="1809" w:type="dxa"/>
          </w:tcPr>
          <w:p w:rsidR="00065957" w:rsidRPr="005D581B" w:rsidRDefault="00A61302" w:rsidP="00A61302">
            <w:pPr>
              <w:rPr>
                <w:sz w:val="21"/>
                <w:szCs w:val="21"/>
              </w:rPr>
            </w:pPr>
            <w:r>
              <w:rPr>
                <w:sz w:val="21"/>
                <w:szCs w:val="21"/>
              </w:rPr>
              <w:t>12</w:t>
            </w:r>
            <w:r w:rsidR="00065957" w:rsidRPr="005D581B">
              <w:rPr>
                <w:sz w:val="21"/>
                <w:szCs w:val="21"/>
              </w:rPr>
              <w:t>.</w:t>
            </w:r>
            <w:r>
              <w:rPr>
                <w:sz w:val="21"/>
                <w:szCs w:val="21"/>
              </w:rPr>
              <w:t>50</w:t>
            </w:r>
            <w:r w:rsidR="00065957" w:rsidRPr="005D581B">
              <w:rPr>
                <w:sz w:val="21"/>
                <w:szCs w:val="21"/>
              </w:rPr>
              <w:t xml:space="preserve"> – 1</w:t>
            </w:r>
            <w:r w:rsidR="00065957">
              <w:rPr>
                <w:sz w:val="21"/>
                <w:szCs w:val="21"/>
              </w:rPr>
              <w:t>.</w:t>
            </w:r>
            <w:r>
              <w:rPr>
                <w:sz w:val="21"/>
                <w:szCs w:val="21"/>
              </w:rPr>
              <w:t>25pm</w:t>
            </w:r>
            <w:r w:rsidR="00065957" w:rsidRPr="005D581B">
              <w:rPr>
                <w:sz w:val="21"/>
                <w:szCs w:val="21"/>
              </w:rPr>
              <w:t xml:space="preserve"> </w:t>
            </w:r>
          </w:p>
        </w:tc>
        <w:tc>
          <w:tcPr>
            <w:tcW w:w="2410" w:type="dxa"/>
          </w:tcPr>
          <w:p w:rsidR="00065957" w:rsidRPr="00025144" w:rsidRDefault="00007D31" w:rsidP="00AE7BCC">
            <w:pPr>
              <w:rPr>
                <w:b/>
              </w:rPr>
            </w:pPr>
            <w:r w:rsidRPr="00007D31">
              <w:t>CONFERENCE ROOM 1</w:t>
            </w:r>
            <w:r>
              <w:rPr>
                <w:b/>
              </w:rPr>
              <w:t xml:space="preserve"> </w:t>
            </w:r>
            <w:r w:rsidR="00065957" w:rsidRPr="00025144">
              <w:rPr>
                <w:b/>
              </w:rPr>
              <w:t>Frankly, can I be trusted?</w:t>
            </w:r>
          </w:p>
          <w:p w:rsidR="00065957" w:rsidRDefault="00065957" w:rsidP="00AE7BCC">
            <w:r>
              <w:t xml:space="preserve">Bryan Salisbury (Kei </w:t>
            </w:r>
            <w:proofErr w:type="spellStart"/>
            <w:r>
              <w:t>Te</w:t>
            </w:r>
            <w:proofErr w:type="spellEnd"/>
            <w:r>
              <w:t xml:space="preserve"> Koa Early Learning Centres, Auckland)</w:t>
            </w:r>
          </w:p>
          <w:p w:rsidR="00065957" w:rsidRDefault="00065957" w:rsidP="007D6733">
            <w:r>
              <w:t>This presentation looks at the core issues affecting men feeling safe in New Zealand early childhood centres. It also addresses being professional when relating with women.</w:t>
            </w:r>
          </w:p>
        </w:tc>
        <w:tc>
          <w:tcPr>
            <w:tcW w:w="2693" w:type="dxa"/>
          </w:tcPr>
          <w:p w:rsidR="00065957" w:rsidRPr="00D5425F" w:rsidRDefault="00007D31" w:rsidP="00065957">
            <w:pPr>
              <w:rPr>
                <w:b/>
              </w:rPr>
            </w:pPr>
            <w:r w:rsidRPr="00007D31">
              <w:t xml:space="preserve">CONFERENCE ROOM </w:t>
            </w:r>
            <w:r>
              <w:t>2</w:t>
            </w:r>
            <w:r>
              <w:rPr>
                <w:b/>
              </w:rPr>
              <w:t xml:space="preserve"> </w:t>
            </w:r>
          </w:p>
          <w:p w:rsidR="00007D31" w:rsidRPr="00C74D58" w:rsidRDefault="00007D31" w:rsidP="00007D31">
            <w:pPr>
              <w:rPr>
                <w:b/>
                <w:sz w:val="21"/>
                <w:szCs w:val="21"/>
              </w:rPr>
            </w:pPr>
            <w:r w:rsidRPr="00C74D58">
              <w:rPr>
                <w:b/>
                <w:sz w:val="21"/>
                <w:szCs w:val="21"/>
              </w:rPr>
              <w:t>One man’s personal journey to becoming a registered teacher including all the dung hurled his way</w:t>
            </w:r>
          </w:p>
          <w:p w:rsidR="00007D31" w:rsidRDefault="00007D31" w:rsidP="00007D31">
            <w:r>
              <w:t>Stuart J Miller (</w:t>
            </w:r>
            <w:proofErr w:type="spellStart"/>
            <w:r w:rsidR="0087458A">
              <w:t>Porirua</w:t>
            </w:r>
            <w:proofErr w:type="spellEnd"/>
            <w:r>
              <w:t>)</w:t>
            </w:r>
          </w:p>
          <w:p w:rsidR="00065957" w:rsidRPr="005D581B" w:rsidRDefault="00007D31" w:rsidP="00C74D58">
            <w:pPr>
              <w:rPr>
                <w:sz w:val="21"/>
                <w:szCs w:val="21"/>
              </w:rPr>
            </w:pPr>
            <w:r>
              <w:t xml:space="preserve">The presentation reflects on the real life experience of a man who has chosen to become an ECE teacher and the issues involved.  It offers some practical advice on increasing the 2% that males represent of the profession. </w:t>
            </w:r>
          </w:p>
        </w:tc>
        <w:tc>
          <w:tcPr>
            <w:tcW w:w="2330" w:type="dxa"/>
          </w:tcPr>
          <w:p w:rsidR="00007D31" w:rsidRDefault="00007D31" w:rsidP="00007D31">
            <w:r w:rsidRPr="00007D31">
              <w:t xml:space="preserve">CONFERENCE ROOM </w:t>
            </w:r>
            <w:r>
              <w:t>3</w:t>
            </w:r>
            <w:r>
              <w:rPr>
                <w:b/>
              </w:rPr>
              <w:t xml:space="preserve"> </w:t>
            </w:r>
            <w:r>
              <w:rPr>
                <w:b/>
              </w:rPr>
              <w:br/>
            </w:r>
            <w:r w:rsidRPr="00D5425F">
              <w:rPr>
                <w:b/>
              </w:rPr>
              <w:t>Men studying ECE: Perceptions and reality from inside and outside the box</w:t>
            </w:r>
            <w:r>
              <w:t xml:space="preserve"> </w:t>
            </w:r>
            <w:r>
              <w:br/>
            </w:r>
            <w:proofErr w:type="spellStart"/>
            <w:r>
              <w:t>Tahera</w:t>
            </w:r>
            <w:proofErr w:type="spellEnd"/>
            <w:r>
              <w:t xml:space="preserve"> Afrin, Sandy Duncan and Dr Syed  </w:t>
            </w:r>
            <w:proofErr w:type="spellStart"/>
            <w:r>
              <w:t>Jamali</w:t>
            </w:r>
            <w:proofErr w:type="spellEnd"/>
            <w:r>
              <w:t xml:space="preserve">  (ICL Business School, Auckland) </w:t>
            </w:r>
          </w:p>
          <w:p w:rsidR="00007D31" w:rsidRPr="005D581B" w:rsidRDefault="00007D31" w:rsidP="00007D31">
            <w:pPr>
              <w:rPr>
                <w:sz w:val="21"/>
                <w:szCs w:val="21"/>
              </w:rPr>
            </w:pPr>
            <w:r>
              <w:t xml:space="preserve">Our study looked at whether approval for men to undertake early childhood teacher education study is common.  </w:t>
            </w:r>
          </w:p>
        </w:tc>
      </w:tr>
      <w:tr w:rsidR="00AE7BCC" w:rsidRPr="005D581B" w:rsidTr="0052319B">
        <w:tc>
          <w:tcPr>
            <w:tcW w:w="1809" w:type="dxa"/>
          </w:tcPr>
          <w:p w:rsidR="00AE7BCC" w:rsidRPr="005D581B" w:rsidRDefault="000867DE" w:rsidP="000867DE">
            <w:pPr>
              <w:rPr>
                <w:sz w:val="21"/>
                <w:szCs w:val="21"/>
              </w:rPr>
            </w:pPr>
            <w:r>
              <w:rPr>
                <w:sz w:val="21"/>
                <w:szCs w:val="21"/>
              </w:rPr>
              <w:t>1.30</w:t>
            </w:r>
            <w:r w:rsidR="00AE7BCC" w:rsidRPr="005D581B">
              <w:rPr>
                <w:sz w:val="21"/>
                <w:szCs w:val="21"/>
              </w:rPr>
              <w:t xml:space="preserve"> – </w:t>
            </w:r>
            <w:r>
              <w:rPr>
                <w:sz w:val="21"/>
                <w:szCs w:val="21"/>
              </w:rPr>
              <w:t>2</w:t>
            </w:r>
            <w:r w:rsidR="00AE7BCC" w:rsidRPr="005D581B">
              <w:rPr>
                <w:sz w:val="21"/>
                <w:szCs w:val="21"/>
              </w:rPr>
              <w:t>.</w:t>
            </w:r>
            <w:r>
              <w:rPr>
                <w:sz w:val="21"/>
                <w:szCs w:val="21"/>
              </w:rPr>
              <w:t>0</w:t>
            </w:r>
            <w:r w:rsidR="00AE7BCC" w:rsidRPr="005D581B">
              <w:rPr>
                <w:sz w:val="21"/>
                <w:szCs w:val="21"/>
              </w:rPr>
              <w:t>0pm</w:t>
            </w:r>
          </w:p>
        </w:tc>
        <w:tc>
          <w:tcPr>
            <w:tcW w:w="2410" w:type="dxa"/>
          </w:tcPr>
          <w:p w:rsidR="00007D31" w:rsidRPr="00C74D58" w:rsidRDefault="00007D31" w:rsidP="00007D31">
            <w:pPr>
              <w:rPr>
                <w:b/>
                <w:sz w:val="21"/>
                <w:szCs w:val="21"/>
              </w:rPr>
            </w:pPr>
            <w:r w:rsidRPr="00007D31">
              <w:t xml:space="preserve">CONFERENCE ROOM </w:t>
            </w:r>
            <w:r w:rsidR="0052319B">
              <w:t>1</w:t>
            </w:r>
            <w:r>
              <w:rPr>
                <w:b/>
              </w:rPr>
              <w:t xml:space="preserve"> </w:t>
            </w:r>
            <w:r>
              <w:rPr>
                <w:b/>
              </w:rPr>
              <w:br/>
            </w:r>
            <w:r w:rsidRPr="00C74D58">
              <w:rPr>
                <w:b/>
                <w:sz w:val="21"/>
                <w:szCs w:val="21"/>
              </w:rPr>
              <w:t xml:space="preserve">How to set up </w:t>
            </w:r>
            <w:r w:rsidR="0052319B" w:rsidRPr="00C74D58">
              <w:rPr>
                <w:b/>
                <w:sz w:val="21"/>
                <w:szCs w:val="21"/>
              </w:rPr>
              <w:t xml:space="preserve">a </w:t>
            </w:r>
            <w:r w:rsidRPr="00C74D58">
              <w:rPr>
                <w:b/>
                <w:sz w:val="21"/>
                <w:szCs w:val="21"/>
              </w:rPr>
              <w:t>centre on the smell of an oily rag</w:t>
            </w:r>
          </w:p>
          <w:p w:rsidR="00007D31" w:rsidRDefault="00007D31" w:rsidP="00007D31">
            <w:r>
              <w:t xml:space="preserve">Bryan Salisbury (Kei </w:t>
            </w:r>
            <w:proofErr w:type="spellStart"/>
            <w:r>
              <w:t>Te</w:t>
            </w:r>
            <w:proofErr w:type="spellEnd"/>
            <w:r>
              <w:t xml:space="preserve"> Koa Early Learning Centres, Auckland)</w:t>
            </w:r>
          </w:p>
          <w:p w:rsidR="00007D31" w:rsidRPr="005D581B" w:rsidRDefault="00007D31" w:rsidP="00007D31">
            <w:pPr>
              <w:rPr>
                <w:sz w:val="21"/>
                <w:szCs w:val="21"/>
              </w:rPr>
            </w:pPr>
            <w:r>
              <w:t>ECE is a women’s world yet male ECE teachers aspire to take up leadership roles or open their own service.  This presentation discusses that men can be ECE leaders and service operators too!</w:t>
            </w:r>
          </w:p>
        </w:tc>
        <w:tc>
          <w:tcPr>
            <w:tcW w:w="5023" w:type="dxa"/>
            <w:gridSpan w:val="2"/>
          </w:tcPr>
          <w:p w:rsidR="00007D31" w:rsidRPr="00B5575F" w:rsidRDefault="00007D31" w:rsidP="00007D31">
            <w:pPr>
              <w:rPr>
                <w:b/>
              </w:rPr>
            </w:pPr>
            <w:r>
              <w:t>CONFERENCE ROOM 3</w:t>
            </w:r>
            <w:r>
              <w:rPr>
                <w:b/>
              </w:rPr>
              <w:t xml:space="preserve"> </w:t>
            </w:r>
            <w:r>
              <w:rPr>
                <w:b/>
              </w:rPr>
              <w:br/>
            </w:r>
            <w:r w:rsidRPr="00B5575F">
              <w:rPr>
                <w:b/>
              </w:rPr>
              <w:t>Science in ECE – A hands on approach with ropes and pulleys</w:t>
            </w:r>
          </w:p>
          <w:p w:rsidR="00007D31" w:rsidRDefault="00007D31" w:rsidP="00007D31">
            <w:r>
              <w:t xml:space="preserve">James </w:t>
            </w:r>
            <w:proofErr w:type="spellStart"/>
            <w:r>
              <w:t>Lochead</w:t>
            </w:r>
            <w:proofErr w:type="spellEnd"/>
            <w:r>
              <w:t>-Macmillan (</w:t>
            </w:r>
            <w:proofErr w:type="spellStart"/>
            <w:r>
              <w:t>Kidicorp</w:t>
            </w:r>
            <w:proofErr w:type="spellEnd"/>
            <w:r>
              <w:t>,  Auckland)</w:t>
            </w:r>
          </w:p>
          <w:p w:rsidR="00AE7BCC" w:rsidRPr="00007D31" w:rsidRDefault="00007D31" w:rsidP="007D6733">
            <w:r>
              <w:t xml:space="preserve">Incorporating science exploration is an area lacking in a lot of early childhood education programmes.  Physics, in particular, is not confidently introduced to young children. But all teachers (male and female) can do this.  This presentation is about inspiring you to give it a go and introduce learning with ropes and pulleys to children at your early childhood service. </w:t>
            </w:r>
          </w:p>
        </w:tc>
      </w:tr>
      <w:tr w:rsidR="00065957" w:rsidRPr="005D581B" w:rsidTr="00B95291">
        <w:tc>
          <w:tcPr>
            <w:tcW w:w="1809" w:type="dxa"/>
          </w:tcPr>
          <w:p w:rsidR="00065957" w:rsidRPr="005D581B" w:rsidRDefault="00065957" w:rsidP="000867DE">
            <w:pPr>
              <w:rPr>
                <w:sz w:val="21"/>
                <w:szCs w:val="21"/>
              </w:rPr>
            </w:pPr>
            <w:r>
              <w:rPr>
                <w:sz w:val="21"/>
                <w:szCs w:val="21"/>
              </w:rPr>
              <w:t>2.05</w:t>
            </w:r>
            <w:r w:rsidRPr="005D581B">
              <w:rPr>
                <w:sz w:val="21"/>
                <w:szCs w:val="21"/>
              </w:rPr>
              <w:t xml:space="preserve"> –  2.</w:t>
            </w:r>
            <w:r>
              <w:rPr>
                <w:sz w:val="21"/>
                <w:szCs w:val="21"/>
              </w:rPr>
              <w:t>35</w:t>
            </w:r>
            <w:r w:rsidRPr="005D581B">
              <w:rPr>
                <w:sz w:val="21"/>
                <w:szCs w:val="21"/>
              </w:rPr>
              <w:t xml:space="preserve">pm </w:t>
            </w:r>
          </w:p>
        </w:tc>
        <w:tc>
          <w:tcPr>
            <w:tcW w:w="7433" w:type="dxa"/>
            <w:gridSpan w:val="3"/>
          </w:tcPr>
          <w:p w:rsidR="00065957" w:rsidRPr="005D581B" w:rsidRDefault="00007D31" w:rsidP="00C74D58">
            <w:pPr>
              <w:rPr>
                <w:sz w:val="21"/>
                <w:szCs w:val="21"/>
              </w:rPr>
            </w:pPr>
            <w:r w:rsidRPr="00007D31">
              <w:t>CONFERENCE ROOM 1</w:t>
            </w:r>
            <w:r>
              <w:rPr>
                <w:b/>
              </w:rPr>
              <w:t xml:space="preserve"> </w:t>
            </w:r>
            <w:r>
              <w:rPr>
                <w:b/>
              </w:rPr>
              <w:br/>
            </w:r>
            <w:r w:rsidR="00065957" w:rsidRPr="004E0DDA">
              <w:rPr>
                <w:b/>
              </w:rPr>
              <w:t>What can we do to increase men’s participation?</w:t>
            </w:r>
            <w:r w:rsidR="00065957">
              <w:rPr>
                <w:b/>
              </w:rPr>
              <w:t xml:space="preserve">  </w:t>
            </w:r>
            <w:r w:rsidR="00C74D58">
              <w:rPr>
                <w:b/>
              </w:rPr>
              <w:t xml:space="preserve"> </w:t>
            </w:r>
            <w:r w:rsidR="00065957" w:rsidRPr="004E0DDA">
              <w:t xml:space="preserve">Adam </w:t>
            </w:r>
            <w:proofErr w:type="gramStart"/>
            <w:r w:rsidR="00065957" w:rsidRPr="004E0DDA">
              <w:t xml:space="preserve">Buckingham </w:t>
            </w:r>
            <w:r w:rsidR="00065957">
              <w:t xml:space="preserve"> (</w:t>
            </w:r>
            <w:proofErr w:type="gramEnd"/>
            <w:r w:rsidR="00065957" w:rsidRPr="004E0DDA">
              <w:t xml:space="preserve">EC </w:t>
            </w:r>
            <w:r w:rsidR="00065957">
              <w:t>–</w:t>
            </w:r>
            <w:r w:rsidR="00065957" w:rsidRPr="004E0DDA">
              <w:t xml:space="preserve"> </w:t>
            </w:r>
            <w:proofErr w:type="spellStart"/>
            <w:r w:rsidR="00065957" w:rsidRPr="004E0DDA">
              <w:t>Menz</w:t>
            </w:r>
            <w:proofErr w:type="spellEnd"/>
            <w:r w:rsidR="00065957">
              <w:t>)</w:t>
            </w:r>
            <w:r w:rsidR="00C74D58">
              <w:t xml:space="preserve">. </w:t>
            </w:r>
            <w:r w:rsidR="00065957" w:rsidRPr="004E0DDA">
              <w:t xml:space="preserve">Join us to </w:t>
            </w:r>
            <w:r w:rsidR="00065957">
              <w:t xml:space="preserve">consider and debate </w:t>
            </w:r>
            <w:r w:rsidR="00065957" w:rsidRPr="004E0DDA">
              <w:t xml:space="preserve">strategies to encourage acceptance within early childhood services of the important role of male </w:t>
            </w:r>
            <w:r w:rsidR="00065957">
              <w:t>adults and teachers,</w:t>
            </w:r>
            <w:r w:rsidR="00065957" w:rsidRPr="004E0DDA">
              <w:t xml:space="preserve"> to prevent men’s</w:t>
            </w:r>
            <w:r w:rsidR="00065957" w:rsidRPr="00FA4AB6">
              <w:rPr>
                <w:rFonts w:eastAsia="Times New Roman" w:cs="Arial"/>
                <w:bCs/>
                <w:kern w:val="28"/>
                <w:sz w:val="24"/>
                <w:szCs w:val="24"/>
              </w:rPr>
              <w:t xml:space="preserve"> professional isolation, </w:t>
            </w:r>
            <w:r w:rsidR="00065957">
              <w:rPr>
                <w:rFonts w:eastAsia="Times New Roman" w:cs="Arial"/>
                <w:bCs/>
                <w:kern w:val="28"/>
                <w:sz w:val="24"/>
                <w:szCs w:val="24"/>
              </w:rPr>
              <w:t xml:space="preserve">and how to </w:t>
            </w:r>
            <w:r w:rsidR="00065957" w:rsidRPr="00FA4AB6">
              <w:rPr>
                <w:rFonts w:eastAsia="Times New Roman" w:cs="Arial"/>
                <w:bCs/>
                <w:kern w:val="28"/>
                <w:sz w:val="24"/>
                <w:szCs w:val="24"/>
              </w:rPr>
              <w:t>encourage and support males to enter and stay in the field</w:t>
            </w:r>
            <w:r w:rsidR="00065957">
              <w:rPr>
                <w:rFonts w:eastAsia="Times New Roman" w:cs="Arial"/>
                <w:bCs/>
                <w:kern w:val="28"/>
                <w:sz w:val="24"/>
                <w:szCs w:val="24"/>
              </w:rPr>
              <w:t>.</w:t>
            </w:r>
            <w:r w:rsidR="00065957" w:rsidRPr="00FA4AB6">
              <w:rPr>
                <w:rFonts w:eastAsia="Times New Roman" w:cs="Arial"/>
                <w:bCs/>
                <w:kern w:val="28"/>
                <w:sz w:val="24"/>
                <w:szCs w:val="24"/>
              </w:rPr>
              <w:t xml:space="preserve"> </w:t>
            </w:r>
          </w:p>
        </w:tc>
      </w:tr>
      <w:tr w:rsidR="00065957" w:rsidRPr="005D581B" w:rsidTr="0029234A">
        <w:tc>
          <w:tcPr>
            <w:tcW w:w="1809" w:type="dxa"/>
          </w:tcPr>
          <w:p w:rsidR="00065957" w:rsidRPr="005D581B" w:rsidRDefault="00065957" w:rsidP="000867DE">
            <w:pPr>
              <w:rPr>
                <w:sz w:val="21"/>
                <w:szCs w:val="21"/>
              </w:rPr>
            </w:pPr>
            <w:r w:rsidRPr="005D581B">
              <w:rPr>
                <w:sz w:val="21"/>
                <w:szCs w:val="21"/>
              </w:rPr>
              <w:t>2.</w:t>
            </w:r>
            <w:r>
              <w:rPr>
                <w:sz w:val="21"/>
                <w:szCs w:val="21"/>
              </w:rPr>
              <w:t>40</w:t>
            </w:r>
            <w:r w:rsidRPr="005D581B">
              <w:rPr>
                <w:sz w:val="21"/>
                <w:szCs w:val="21"/>
              </w:rPr>
              <w:t xml:space="preserve"> – </w:t>
            </w:r>
            <w:r>
              <w:rPr>
                <w:sz w:val="21"/>
                <w:szCs w:val="21"/>
              </w:rPr>
              <w:t>3.30</w:t>
            </w:r>
            <w:r w:rsidRPr="005D581B">
              <w:rPr>
                <w:sz w:val="21"/>
                <w:szCs w:val="21"/>
              </w:rPr>
              <w:t xml:space="preserve">pm </w:t>
            </w:r>
          </w:p>
        </w:tc>
        <w:tc>
          <w:tcPr>
            <w:tcW w:w="7433" w:type="dxa"/>
            <w:gridSpan w:val="3"/>
          </w:tcPr>
          <w:p w:rsidR="00065957" w:rsidRPr="005D581B" w:rsidRDefault="00065957" w:rsidP="00C74D58">
            <w:r>
              <w:t>EC-</w:t>
            </w:r>
            <w:proofErr w:type="spellStart"/>
            <w:r>
              <w:t>Menz</w:t>
            </w:r>
            <w:proofErr w:type="spellEnd"/>
            <w:r>
              <w:t xml:space="preserve"> AGM</w:t>
            </w:r>
            <w:r w:rsidR="00962E73">
              <w:t xml:space="preserve"> including discussion of the </w:t>
            </w:r>
            <w:r w:rsidR="000C74F7">
              <w:t>Strategic</w:t>
            </w:r>
            <w:r w:rsidR="00962E73">
              <w:t xml:space="preserve"> Plan</w:t>
            </w:r>
          </w:p>
        </w:tc>
      </w:tr>
      <w:tr w:rsidR="00065957" w:rsidRPr="005D581B" w:rsidTr="00270BB4">
        <w:tc>
          <w:tcPr>
            <w:tcW w:w="1809" w:type="dxa"/>
          </w:tcPr>
          <w:p w:rsidR="00065957" w:rsidRPr="005D581B" w:rsidRDefault="00065957" w:rsidP="00933CA8">
            <w:pPr>
              <w:rPr>
                <w:sz w:val="21"/>
                <w:szCs w:val="21"/>
              </w:rPr>
            </w:pPr>
            <w:r w:rsidRPr="005D581B">
              <w:rPr>
                <w:sz w:val="21"/>
                <w:szCs w:val="21"/>
              </w:rPr>
              <w:t xml:space="preserve">3.30 pm </w:t>
            </w:r>
          </w:p>
        </w:tc>
        <w:tc>
          <w:tcPr>
            <w:tcW w:w="7433" w:type="dxa"/>
            <w:gridSpan w:val="3"/>
          </w:tcPr>
          <w:p w:rsidR="00065957" w:rsidRPr="005D581B" w:rsidRDefault="00065957" w:rsidP="00C74D58">
            <w:r>
              <w:t xml:space="preserve">Closing </w:t>
            </w:r>
          </w:p>
        </w:tc>
      </w:tr>
    </w:tbl>
    <w:p w:rsidR="007A1954" w:rsidRDefault="007A1954">
      <w:pPr>
        <w:rPr>
          <w:b/>
        </w:rPr>
      </w:pPr>
    </w:p>
    <w:p w:rsidR="008A0B21" w:rsidRDefault="00065957">
      <w:pPr>
        <w:rPr>
          <w:b/>
          <w:sz w:val="28"/>
        </w:rPr>
      </w:pPr>
      <w:proofErr w:type="gramStart"/>
      <w:r>
        <w:rPr>
          <w:b/>
        </w:rPr>
        <w:lastRenderedPageBreak/>
        <w:t>Sunday</w:t>
      </w:r>
      <w:r w:rsidR="007D6733">
        <w:rPr>
          <w:b/>
        </w:rPr>
        <w:t xml:space="preserve">  Optional</w:t>
      </w:r>
      <w:proofErr w:type="gramEnd"/>
      <w:r w:rsidR="007D6733">
        <w:rPr>
          <w:b/>
        </w:rPr>
        <w:t xml:space="preserve"> Programme: </w:t>
      </w:r>
      <w:r w:rsidR="007A1954">
        <w:t>9am</w:t>
      </w:r>
      <w:r w:rsidRPr="00065957">
        <w:t xml:space="preserve"> Meet outside the conference venue on The Terrace to be taken by Toni </w:t>
      </w:r>
      <w:r w:rsidR="007A1954" w:rsidRPr="00065957">
        <w:t>and Robin</w:t>
      </w:r>
      <w:r w:rsidRPr="00065957">
        <w:t xml:space="preserve"> Christie on a tour of the</w:t>
      </w:r>
      <w:r w:rsidR="007D6733">
        <w:t xml:space="preserve">ir </w:t>
      </w:r>
      <w:r w:rsidRPr="00065957">
        <w:t xml:space="preserve"> </w:t>
      </w:r>
      <w:proofErr w:type="spellStart"/>
      <w:r w:rsidRPr="00065957">
        <w:t>Childspace</w:t>
      </w:r>
      <w:proofErr w:type="spellEnd"/>
      <w:r w:rsidRPr="00065957">
        <w:t xml:space="preserve"> Institute and Centres.</w:t>
      </w:r>
      <w:r>
        <w:t xml:space="preserve">  Note that numbers are needed </w:t>
      </w:r>
      <w:r w:rsidR="007D6733">
        <w:t xml:space="preserve">and </w:t>
      </w:r>
      <w:r>
        <w:t>bookings must be made in advance if you wish to go on the tour.</w:t>
      </w:r>
      <w:r w:rsidR="00C74D58">
        <w:br/>
      </w:r>
    </w:p>
    <w:p w:rsidR="00C74D58" w:rsidRDefault="00C74D58" w:rsidP="00C74D58">
      <w:pPr>
        <w:pStyle w:val="Heading1"/>
        <w:spacing w:after="240"/>
      </w:pPr>
      <w:r>
        <w:t>Abstracts</w:t>
      </w:r>
    </w:p>
    <w:p w:rsidR="00F92F29" w:rsidRDefault="00116A63">
      <w:pPr>
        <w:rPr>
          <w:b/>
        </w:rPr>
      </w:pPr>
      <w:r w:rsidRPr="00E3785A">
        <w:rPr>
          <w:b/>
          <w:sz w:val="28"/>
        </w:rPr>
        <w:t>Men in ECE: A quantitative review of the current and past situation in N</w:t>
      </w:r>
      <w:r w:rsidR="00E3785A">
        <w:rPr>
          <w:b/>
          <w:sz w:val="28"/>
        </w:rPr>
        <w:t>Z</w:t>
      </w:r>
      <w:r w:rsidR="007A1954">
        <w:rPr>
          <w:b/>
          <w:sz w:val="28"/>
        </w:rPr>
        <w:br/>
      </w:r>
      <w:r w:rsidR="00F93FE2">
        <w:rPr>
          <w:b/>
        </w:rPr>
        <w:t>Andrew Morrison</w:t>
      </w:r>
      <w:r>
        <w:tab/>
      </w:r>
      <w:r>
        <w:br/>
      </w:r>
      <w:r w:rsidRPr="007A1954">
        <w:rPr>
          <w:i/>
        </w:rPr>
        <w:t>Ministry of Education, Wellington</w:t>
      </w:r>
      <w:r w:rsidR="007A1954">
        <w:rPr>
          <w:i/>
        </w:rPr>
        <w:br/>
      </w:r>
      <w:r>
        <w:t xml:space="preserve">There were around 480 men teaching in licensed ECE services in New Zealand in 2013. This is just over 2% of the ECE teaching workforce and this proportion is higher than it has been in recent years.  The purpose of this presentation is to provide a statistical profile of men in ECE in New Zealand over the last decade using data </w:t>
      </w:r>
      <w:r w:rsidR="00E3785A">
        <w:t>collected from</w:t>
      </w:r>
      <w:r>
        <w:t xml:space="preserve"> the Annual Census of ECE Services. It looks at trends in numbers and location of men in ECE, by type of service, ethnic group, qualifications and other demographic and service characteristics, comparing these with corresponding statistics for women in ECE.  The presentation also looks at current graduation trends for men enrolling in ECE teaching qualifications, to explore what might happen to current growth trends in the near future.</w:t>
      </w:r>
    </w:p>
    <w:p w:rsidR="00F92F29" w:rsidRDefault="00025144">
      <w:r w:rsidRPr="007A1954">
        <w:rPr>
          <w:b/>
          <w:sz w:val="28"/>
        </w:rPr>
        <w:t>Frankly, can I b</w:t>
      </w:r>
      <w:r w:rsidR="00472ACB" w:rsidRPr="007A1954">
        <w:rPr>
          <w:b/>
          <w:sz w:val="28"/>
        </w:rPr>
        <w:t xml:space="preserve">e </w:t>
      </w:r>
      <w:r w:rsidRPr="007A1954">
        <w:rPr>
          <w:b/>
          <w:sz w:val="28"/>
        </w:rPr>
        <w:t>t</w:t>
      </w:r>
      <w:r w:rsidR="00472ACB" w:rsidRPr="007A1954">
        <w:rPr>
          <w:b/>
          <w:sz w:val="28"/>
        </w:rPr>
        <w:t>rusted?</w:t>
      </w:r>
      <w:r w:rsidR="007A1954" w:rsidRPr="007A1954">
        <w:rPr>
          <w:b/>
          <w:sz w:val="28"/>
        </w:rPr>
        <w:br/>
      </w:r>
      <w:r w:rsidR="00472ACB" w:rsidRPr="007A1954">
        <w:rPr>
          <w:b/>
        </w:rPr>
        <w:t>Bryan Salisbury</w:t>
      </w:r>
      <w:r w:rsidR="00472ACB">
        <w:t xml:space="preserve"> </w:t>
      </w:r>
      <w:r w:rsidR="00F92F29">
        <w:br/>
      </w:r>
      <w:r w:rsidR="00472ACB" w:rsidRPr="007A1954">
        <w:rPr>
          <w:i/>
        </w:rPr>
        <w:t xml:space="preserve">Kei </w:t>
      </w:r>
      <w:proofErr w:type="spellStart"/>
      <w:r w:rsidR="00472ACB" w:rsidRPr="007A1954">
        <w:rPr>
          <w:i/>
        </w:rPr>
        <w:t>Te</w:t>
      </w:r>
      <w:proofErr w:type="spellEnd"/>
      <w:r w:rsidR="00472ACB" w:rsidRPr="007A1954">
        <w:rPr>
          <w:i/>
        </w:rPr>
        <w:t xml:space="preserve"> Koa Early Learning Centres, Auckland</w:t>
      </w:r>
      <w:r w:rsidR="007A1954" w:rsidRPr="007A1954">
        <w:rPr>
          <w:i/>
        </w:rPr>
        <w:br/>
      </w:r>
      <w:r w:rsidR="003809CF" w:rsidRPr="003809CF">
        <w:t>So, you are alone with a child 3 years of age – perhaps your own, maybe a niece or nephew, or possibly a child in an early childhood centre.  No one is watching and no one will know …   In this presentation Bryan will tell his story of being a single dad, becoming an early childhood teacher, avoiding unjust accusations, and being a male leader in the female dominated sector of ECE.  Trust, self-doubt, accountability and how our decisions affect a child’s future will be explored and discussed</w:t>
      </w:r>
      <w:r w:rsidR="00F92F29">
        <w:t>.</w:t>
      </w:r>
    </w:p>
    <w:p w:rsidR="00F92F29" w:rsidRDefault="003E2820" w:rsidP="003E2820">
      <w:r w:rsidRPr="007A1954">
        <w:rPr>
          <w:b/>
          <w:sz w:val="28"/>
        </w:rPr>
        <w:t>One man’s personal journey to becoming a registered male EC teacher including all the dung hurled his way</w:t>
      </w:r>
      <w:r w:rsidR="007A1954" w:rsidRPr="007A1954">
        <w:rPr>
          <w:b/>
          <w:sz w:val="28"/>
        </w:rPr>
        <w:br/>
      </w:r>
      <w:r w:rsidR="00025144" w:rsidRPr="007A1954">
        <w:rPr>
          <w:b/>
        </w:rPr>
        <w:t>Stuart J Miller</w:t>
      </w:r>
      <w:r>
        <w:t xml:space="preserve">  </w:t>
      </w:r>
      <w:r>
        <w:br/>
      </w:r>
      <w:r w:rsidR="006A3781">
        <w:rPr>
          <w:i/>
        </w:rPr>
        <w:t>Porirua</w:t>
      </w:r>
      <w:bookmarkStart w:id="0" w:name="_GoBack"/>
      <w:bookmarkEnd w:id="0"/>
      <w:r w:rsidR="007A1954">
        <w:rPr>
          <w:i/>
        </w:rPr>
        <w:br/>
      </w:r>
      <w:r>
        <w:t xml:space="preserve">The purpose of the presentation is to talk about the real life experiences of one man’s journey to full teaching registration and the issues faced both negative and positive.   It will cover:  the reasons for becoming a male ECE teacher, the positive and the negative sides to becoming fully registered, and my thoughts based on the journey on how to change things to encourage more men into the profession.   Photos will be incorporated into the presentation along with excerpts from articles on the issue and these will be compared to real life experiences for reflection on whether these articles really shine a lens on the male ECE teacher experience.  Participants will gain insight into the context of one man’s journey and why when one weighs up the negative and positive sides of the journey that it’s a journey worth undertaking and how to maybe make it more positive for more men to enter the profession.    </w:t>
      </w:r>
    </w:p>
    <w:p w:rsidR="00911E55" w:rsidRDefault="00C65C6B" w:rsidP="00B5575F">
      <w:r w:rsidRPr="007A1954">
        <w:rPr>
          <w:b/>
          <w:sz w:val="28"/>
        </w:rPr>
        <w:lastRenderedPageBreak/>
        <w:t>Science in ECE – A hands on approach with ropes and pulleys</w:t>
      </w:r>
      <w:r w:rsidR="007A1954" w:rsidRPr="007A1954">
        <w:rPr>
          <w:b/>
          <w:sz w:val="28"/>
        </w:rPr>
        <w:br/>
      </w:r>
      <w:r w:rsidR="00911E55" w:rsidRPr="007A1954">
        <w:rPr>
          <w:b/>
        </w:rPr>
        <w:t xml:space="preserve">James </w:t>
      </w:r>
      <w:proofErr w:type="spellStart"/>
      <w:r w:rsidR="00911E55" w:rsidRPr="007A1954">
        <w:rPr>
          <w:b/>
        </w:rPr>
        <w:t>Lochead</w:t>
      </w:r>
      <w:proofErr w:type="spellEnd"/>
      <w:r w:rsidR="00911E55" w:rsidRPr="007A1954">
        <w:rPr>
          <w:b/>
        </w:rPr>
        <w:t>-Macmillan</w:t>
      </w:r>
      <w:r w:rsidR="00911E55">
        <w:t xml:space="preserve"> </w:t>
      </w:r>
      <w:r w:rsidR="007A1954">
        <w:br/>
      </w:r>
      <w:proofErr w:type="spellStart"/>
      <w:r w:rsidR="00911E55" w:rsidRPr="007A1954">
        <w:rPr>
          <w:i/>
        </w:rPr>
        <w:t>Kidicorp</w:t>
      </w:r>
      <w:proofErr w:type="spellEnd"/>
      <w:proofErr w:type="gramStart"/>
      <w:r w:rsidR="004E0DDA" w:rsidRPr="007A1954">
        <w:rPr>
          <w:i/>
        </w:rPr>
        <w:t xml:space="preserve">, </w:t>
      </w:r>
      <w:r w:rsidR="00911E55" w:rsidRPr="007A1954">
        <w:rPr>
          <w:i/>
        </w:rPr>
        <w:t xml:space="preserve"> </w:t>
      </w:r>
      <w:r w:rsidR="004E0DDA" w:rsidRPr="007A1954">
        <w:rPr>
          <w:i/>
        </w:rPr>
        <w:t>Auckland</w:t>
      </w:r>
      <w:proofErr w:type="gramEnd"/>
      <w:r w:rsidR="007A1954">
        <w:rPr>
          <w:i/>
        </w:rPr>
        <w:br/>
      </w:r>
      <w:r w:rsidR="00911E55">
        <w:t>During my time as an ECE teacher, I have noticed that science often appears to be a forgotten area within the daily ECE curriculum. From personal experience, I note most ECE centres offer learni</w:t>
      </w:r>
      <w:r w:rsidR="008824E8">
        <w:t>ng experiences involving tried and</w:t>
      </w:r>
      <w:r w:rsidR="00911E55">
        <w:t xml:space="preserve"> trued activities such as volcanoes, but science has a much greater scope than simply reacting acids and alkaline. Physics is an interesting area that provides wonderful </w:t>
      </w:r>
      <w:r w:rsidR="008824E8">
        <w:t>and</w:t>
      </w:r>
      <w:r w:rsidR="00911E55">
        <w:t xml:space="preserve"> engaging opportunities for hands on leaning through simple experiments using ropes and pulleys. Through hands on exploration, children can develop a basic understanding of the simple physics underpinning ropes </w:t>
      </w:r>
      <w:r w:rsidR="008824E8">
        <w:t>and</w:t>
      </w:r>
      <w:r w:rsidR="00911E55">
        <w:t xml:space="preserve"> pulleys.  Although such concepts as ‘physics’ </w:t>
      </w:r>
      <w:r w:rsidR="008824E8">
        <w:t>and</w:t>
      </w:r>
      <w:r w:rsidR="00911E55">
        <w:t xml:space="preserve"> ‘ropes </w:t>
      </w:r>
      <w:r w:rsidR="008824E8">
        <w:t>and</w:t>
      </w:r>
      <w:r w:rsidR="00911E55">
        <w:t xml:space="preserve"> pulleys’ may initially appear complex </w:t>
      </w:r>
      <w:r w:rsidR="008824E8">
        <w:t>and</w:t>
      </w:r>
      <w:r w:rsidR="00911E55">
        <w:t xml:space="preserve"> potentially expensive – this workshop will explore simple </w:t>
      </w:r>
      <w:r w:rsidR="008824E8">
        <w:t>and</w:t>
      </w:r>
      <w:r w:rsidR="00911E55">
        <w:t xml:space="preserve"> easily achievable ideas that will enthuse </w:t>
      </w:r>
      <w:r w:rsidR="008824E8">
        <w:t>and</w:t>
      </w:r>
      <w:r w:rsidR="00911E55">
        <w:t xml:space="preserve"> motivate ECE teachers to engage in science </w:t>
      </w:r>
      <w:r w:rsidR="008824E8">
        <w:t>and</w:t>
      </w:r>
      <w:r w:rsidR="00911E55">
        <w:t xml:space="preserve"> physics in their centres. At First Steps </w:t>
      </w:r>
      <w:proofErr w:type="spellStart"/>
      <w:r w:rsidR="00911E55">
        <w:t>Waiuku</w:t>
      </w:r>
      <w:proofErr w:type="spellEnd"/>
      <w:r w:rsidR="00911E55">
        <w:t xml:space="preserve"> we have been experimenting with ropes and pulleys for just over last 18 months. This presentation aims to share our experiences, to explain the safety precautions, suitable locations for rope </w:t>
      </w:r>
      <w:r w:rsidR="008824E8">
        <w:t>and</w:t>
      </w:r>
      <w:r w:rsidR="00911E55">
        <w:t xml:space="preserve"> pulley work, the selection </w:t>
      </w:r>
      <w:r w:rsidR="008824E8">
        <w:t>and</w:t>
      </w:r>
      <w:r w:rsidR="00911E55">
        <w:t xml:space="preserve"> use of appropriate materials </w:t>
      </w:r>
      <w:r w:rsidR="008824E8">
        <w:t>and</w:t>
      </w:r>
      <w:r w:rsidR="00911E55">
        <w:t xml:space="preserve"> how children’s working theories maybe developed, extended </w:t>
      </w:r>
      <w:r w:rsidR="008824E8">
        <w:t>and</w:t>
      </w:r>
      <w:r w:rsidR="00911E55">
        <w:t xml:space="preserve"> challenged through the use of hands on exploration of simple physics. </w:t>
      </w:r>
    </w:p>
    <w:p w:rsidR="003809CF" w:rsidRDefault="007A1954" w:rsidP="007A1954">
      <w:r w:rsidRPr="007A1954">
        <w:rPr>
          <w:b/>
          <w:sz w:val="28"/>
        </w:rPr>
        <w:t>How to set up an early childhood centre on the smell of an oily rag</w:t>
      </w:r>
      <w:r>
        <w:rPr>
          <w:b/>
          <w:sz w:val="28"/>
        </w:rPr>
        <w:br/>
      </w:r>
      <w:r w:rsidRPr="007A1954">
        <w:rPr>
          <w:b/>
        </w:rPr>
        <w:t>Bryan Salisbury</w:t>
      </w:r>
      <w:r>
        <w:t xml:space="preserve"> </w:t>
      </w:r>
      <w:r>
        <w:br/>
      </w:r>
      <w:r w:rsidRPr="007A1954">
        <w:rPr>
          <w:i/>
        </w:rPr>
        <w:t xml:space="preserve">Kei </w:t>
      </w:r>
      <w:proofErr w:type="spellStart"/>
      <w:r w:rsidRPr="007A1954">
        <w:rPr>
          <w:i/>
        </w:rPr>
        <w:t>Te</w:t>
      </w:r>
      <w:proofErr w:type="spellEnd"/>
      <w:r w:rsidRPr="007A1954">
        <w:rPr>
          <w:i/>
        </w:rPr>
        <w:t xml:space="preserve"> Koa Early Learning Centres, Auckland</w:t>
      </w:r>
      <w:r>
        <w:rPr>
          <w:i/>
        </w:rPr>
        <w:br/>
      </w:r>
      <w:r w:rsidR="003809CF" w:rsidRPr="003809CF">
        <w:t>Driven by the desire to bring early childhood education to an under-provided and under-participating suburb in Auckland, Bryan has succeeded in setting up a private kindergarten for a fraction of the cost that other centres spend.  Step into his journey, endure the challenges, enjoy the rewards as he lifts the lid on obstacles and inequalities he faced, and shares tips on overcoming them in a humorous and informative presentation</w:t>
      </w:r>
      <w:r w:rsidR="003809CF">
        <w:t>.</w:t>
      </w:r>
    </w:p>
    <w:p w:rsidR="004E0DDA" w:rsidRDefault="00D5425F" w:rsidP="004E0DDA">
      <w:r w:rsidRPr="007A1954">
        <w:rPr>
          <w:b/>
          <w:sz w:val="28"/>
        </w:rPr>
        <w:t>Men studying ECE: Perceptions and reality from inside and outside the box</w:t>
      </w:r>
      <w:r w:rsidR="007A1954" w:rsidRPr="007A1954">
        <w:rPr>
          <w:b/>
          <w:sz w:val="28"/>
        </w:rPr>
        <w:br/>
      </w:r>
      <w:proofErr w:type="spellStart"/>
      <w:r w:rsidRPr="007A1954">
        <w:rPr>
          <w:b/>
        </w:rPr>
        <w:t>Tahera</w:t>
      </w:r>
      <w:proofErr w:type="spellEnd"/>
      <w:r w:rsidRPr="007A1954">
        <w:rPr>
          <w:b/>
        </w:rPr>
        <w:t xml:space="preserve"> Afrin, Sandy Duncan and Dr </w:t>
      </w:r>
      <w:proofErr w:type="gramStart"/>
      <w:r w:rsidRPr="007A1954">
        <w:rPr>
          <w:b/>
        </w:rPr>
        <w:t xml:space="preserve">Syed  </w:t>
      </w:r>
      <w:proofErr w:type="spellStart"/>
      <w:r w:rsidRPr="007A1954">
        <w:rPr>
          <w:b/>
        </w:rPr>
        <w:t>Jamali</w:t>
      </w:r>
      <w:proofErr w:type="spellEnd"/>
      <w:proofErr w:type="gramEnd"/>
      <w:r w:rsidRPr="007A1954">
        <w:rPr>
          <w:b/>
        </w:rPr>
        <w:t xml:space="preserve"> </w:t>
      </w:r>
      <w:r>
        <w:t xml:space="preserve">     </w:t>
      </w:r>
      <w:r w:rsidR="007A1954">
        <w:rPr>
          <w:rStyle w:val="Hyperlink"/>
        </w:rPr>
        <w:br/>
      </w:r>
      <w:r w:rsidRPr="007A1954">
        <w:rPr>
          <w:i/>
        </w:rPr>
        <w:t xml:space="preserve">ICL Business School, Auckland </w:t>
      </w:r>
      <w:r w:rsidR="007A1954">
        <w:rPr>
          <w:i/>
        </w:rPr>
        <w:br/>
      </w:r>
      <w:r>
        <w:t>Our study looked at whether approval for men to undertake early childhood teacher education study is common.  The data source included two groups of people to see how they perceive males studying ECE. The first group is related to the ECE sector, and comprises ECE teacher educators, teachers, students and parents. The second group of people comprises other professionals, not linked to ECE.  Both groups were questioned to achieve four research goals: 1) to learn how the ECE relevant group perceive the males studying ECE, 2) to learn how the ECE non-relevant group perceive them, 3) to analyse any difference in their perceptions, and 4) to collate proposals from both groups on how to increase male participation in  ECE.  Under a qualitative research paradigm, 36 participants completed a six-item open-ended questionnaire; 18 ECE- relevant and 18 ECE non-relevant. Purposive random sampling was used to include people from different genders and ages.  Some of the participants are from a Private Training Establishment (PTE) and others are from three early childhood services in Auckland.  Collected data was analysed by 2-level coding.</w:t>
      </w:r>
      <w:r w:rsidR="007A1954">
        <w:t xml:space="preserve"> </w:t>
      </w:r>
      <w:r>
        <w:t xml:space="preserve">The findings point to the ECE-relevant group being more supportive of men studying </w:t>
      </w:r>
      <w:proofErr w:type="gramStart"/>
      <w:r>
        <w:t>ECE,</w:t>
      </w:r>
      <w:proofErr w:type="gramEnd"/>
      <w:r>
        <w:t xml:space="preserve"> however, more innovative ideas on how to increase the low male participation were suggested by the non-ECE group.  </w:t>
      </w:r>
    </w:p>
    <w:p w:rsidR="004E0DDA" w:rsidRPr="007A1954" w:rsidRDefault="004E0DDA" w:rsidP="004E0DDA">
      <w:r w:rsidRPr="007A1954">
        <w:rPr>
          <w:b/>
          <w:sz w:val="28"/>
        </w:rPr>
        <w:lastRenderedPageBreak/>
        <w:t xml:space="preserve">What can we do to increase men’s participation?  </w:t>
      </w:r>
      <w:r w:rsidR="007A1954" w:rsidRPr="007A1954">
        <w:rPr>
          <w:b/>
          <w:sz w:val="28"/>
        </w:rPr>
        <w:br/>
      </w:r>
      <w:r w:rsidRPr="007A1954">
        <w:rPr>
          <w:b/>
        </w:rPr>
        <w:t>Adam Buckingham</w:t>
      </w:r>
      <w:r w:rsidRPr="004E0DDA">
        <w:t xml:space="preserve"> </w:t>
      </w:r>
      <w:r>
        <w:t xml:space="preserve">   </w:t>
      </w:r>
      <w:r>
        <w:br/>
      </w:r>
      <w:r w:rsidRPr="007A1954">
        <w:rPr>
          <w:i/>
        </w:rPr>
        <w:t xml:space="preserve">EC – </w:t>
      </w:r>
      <w:proofErr w:type="spellStart"/>
      <w:r w:rsidRPr="007A1954">
        <w:rPr>
          <w:i/>
        </w:rPr>
        <w:t>Menz</w:t>
      </w:r>
      <w:proofErr w:type="spellEnd"/>
      <w:r w:rsidR="007A1954">
        <w:rPr>
          <w:i/>
        </w:rPr>
        <w:br/>
      </w:r>
      <w:proofErr w:type="gramStart"/>
      <w:r w:rsidR="007A1954">
        <w:t>W</w:t>
      </w:r>
      <w:r w:rsidRPr="004E0DDA">
        <w:t>e</w:t>
      </w:r>
      <w:proofErr w:type="gramEnd"/>
      <w:r w:rsidRPr="004E0DDA">
        <w:t xml:space="preserve"> need to be proactive in increasing men’s participation</w:t>
      </w:r>
      <w:r w:rsidR="007A1954">
        <w:t xml:space="preserve"> as </w:t>
      </w:r>
      <w:r w:rsidRPr="004E0DDA">
        <w:t xml:space="preserve">it is essential for children to have both men and women working together in their care and education. We acknowledge the fundamental contributions of female staff and mothers working with </w:t>
      </w:r>
      <w:r w:rsidR="007A1954">
        <w:t>young children and also recognis</w:t>
      </w:r>
      <w:r w:rsidRPr="004E0DDA">
        <w:t xml:space="preserve">e that male staff and male volunteers are just as vital in early childhood services. </w:t>
      </w:r>
      <w:r w:rsidR="007A1954">
        <w:t xml:space="preserve"> </w:t>
      </w:r>
      <w:r w:rsidRPr="004E0DDA">
        <w:t>Join us to debate and create strategies to encourage acceptance within early childhood services of the important role of male staff, to prevent men’s</w:t>
      </w:r>
      <w:r w:rsidRPr="00FA4AB6">
        <w:rPr>
          <w:rFonts w:eastAsia="Times New Roman" w:cs="Arial"/>
          <w:bCs/>
          <w:kern w:val="28"/>
          <w:sz w:val="24"/>
          <w:szCs w:val="24"/>
        </w:rPr>
        <w:t xml:space="preserve"> professional isolation, </w:t>
      </w:r>
      <w:r>
        <w:rPr>
          <w:rFonts w:eastAsia="Times New Roman" w:cs="Arial"/>
          <w:bCs/>
          <w:kern w:val="28"/>
          <w:sz w:val="24"/>
          <w:szCs w:val="24"/>
        </w:rPr>
        <w:t xml:space="preserve">and how to </w:t>
      </w:r>
      <w:r w:rsidRPr="00FA4AB6">
        <w:rPr>
          <w:rFonts w:eastAsia="Times New Roman" w:cs="Arial"/>
          <w:bCs/>
          <w:kern w:val="28"/>
          <w:sz w:val="24"/>
          <w:szCs w:val="24"/>
        </w:rPr>
        <w:t>encourage and support males to enter and stay in the field</w:t>
      </w:r>
      <w:r>
        <w:rPr>
          <w:rFonts w:eastAsia="Times New Roman" w:cs="Arial"/>
          <w:bCs/>
          <w:kern w:val="28"/>
          <w:sz w:val="24"/>
          <w:szCs w:val="24"/>
        </w:rPr>
        <w:t>.</w:t>
      </w:r>
      <w:r w:rsidRPr="00FA4AB6">
        <w:rPr>
          <w:rFonts w:eastAsia="Times New Roman" w:cs="Arial"/>
          <w:bCs/>
          <w:kern w:val="28"/>
          <w:sz w:val="24"/>
          <w:szCs w:val="24"/>
        </w:rPr>
        <w:t xml:space="preserve"> </w:t>
      </w:r>
    </w:p>
    <w:p w:rsidR="004E0DDA" w:rsidRDefault="004E0DDA" w:rsidP="00D5425F"/>
    <w:sectPr w:rsidR="004E0DDA" w:rsidSect="00C74D58">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F9" w:rsidRDefault="004A29F9" w:rsidP="00C74D58">
      <w:pPr>
        <w:spacing w:after="0" w:line="240" w:lineRule="auto"/>
      </w:pPr>
      <w:r>
        <w:separator/>
      </w:r>
    </w:p>
  </w:endnote>
  <w:endnote w:type="continuationSeparator" w:id="0">
    <w:p w:rsidR="004A29F9" w:rsidRDefault="004A29F9" w:rsidP="00C7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403853"/>
      <w:docPartObj>
        <w:docPartGallery w:val="Page Numbers (Bottom of Page)"/>
        <w:docPartUnique/>
      </w:docPartObj>
    </w:sdtPr>
    <w:sdtEndPr/>
    <w:sdtContent>
      <w:sdt>
        <w:sdtPr>
          <w:id w:val="860082579"/>
          <w:docPartObj>
            <w:docPartGallery w:val="Page Numbers (Top of Page)"/>
            <w:docPartUnique/>
          </w:docPartObj>
        </w:sdtPr>
        <w:sdtEndPr/>
        <w:sdtContent>
          <w:p w:rsidR="00C74D58" w:rsidRDefault="00C74D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37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3781">
              <w:rPr>
                <w:b/>
                <w:bCs/>
                <w:noProof/>
              </w:rPr>
              <w:t>5</w:t>
            </w:r>
            <w:r>
              <w:rPr>
                <w:b/>
                <w:bCs/>
                <w:sz w:val="24"/>
                <w:szCs w:val="24"/>
              </w:rPr>
              <w:fldChar w:fldCharType="end"/>
            </w:r>
          </w:p>
        </w:sdtContent>
      </w:sdt>
    </w:sdtContent>
  </w:sdt>
  <w:p w:rsidR="00C74D58" w:rsidRDefault="00C74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F9" w:rsidRDefault="004A29F9" w:rsidP="00C74D58">
      <w:pPr>
        <w:spacing w:after="0" w:line="240" w:lineRule="auto"/>
      </w:pPr>
      <w:r>
        <w:separator/>
      </w:r>
    </w:p>
  </w:footnote>
  <w:footnote w:type="continuationSeparator" w:id="0">
    <w:p w:rsidR="004A29F9" w:rsidRDefault="004A29F9" w:rsidP="00C7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334E5"/>
    <w:multiLevelType w:val="hybridMultilevel"/>
    <w:tmpl w:val="F7DC7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ED108CD"/>
    <w:multiLevelType w:val="hybridMultilevel"/>
    <w:tmpl w:val="2B3AB1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E8"/>
    <w:rsid w:val="00007D31"/>
    <w:rsid w:val="00025144"/>
    <w:rsid w:val="00030C65"/>
    <w:rsid w:val="00044967"/>
    <w:rsid w:val="00047ED7"/>
    <w:rsid w:val="0005377C"/>
    <w:rsid w:val="00065957"/>
    <w:rsid w:val="000867DE"/>
    <w:rsid w:val="000C74F7"/>
    <w:rsid w:val="000D4689"/>
    <w:rsid w:val="00116A63"/>
    <w:rsid w:val="001309E8"/>
    <w:rsid w:val="001C0F44"/>
    <w:rsid w:val="002F07A5"/>
    <w:rsid w:val="003809CF"/>
    <w:rsid w:val="00386113"/>
    <w:rsid w:val="003B3FF4"/>
    <w:rsid w:val="003E2820"/>
    <w:rsid w:val="00402BA9"/>
    <w:rsid w:val="00453907"/>
    <w:rsid w:val="00472ACB"/>
    <w:rsid w:val="004A29F9"/>
    <w:rsid w:val="004E0DDA"/>
    <w:rsid w:val="0052319B"/>
    <w:rsid w:val="0055062F"/>
    <w:rsid w:val="005A12AE"/>
    <w:rsid w:val="005B1D82"/>
    <w:rsid w:val="005E15C0"/>
    <w:rsid w:val="00625B87"/>
    <w:rsid w:val="00682E08"/>
    <w:rsid w:val="006A3781"/>
    <w:rsid w:val="006D0C66"/>
    <w:rsid w:val="006E27C6"/>
    <w:rsid w:val="007208A6"/>
    <w:rsid w:val="00744CC7"/>
    <w:rsid w:val="00762DC1"/>
    <w:rsid w:val="007A1954"/>
    <w:rsid w:val="007B5DAD"/>
    <w:rsid w:val="007D6733"/>
    <w:rsid w:val="0081372E"/>
    <w:rsid w:val="0087458A"/>
    <w:rsid w:val="008824E8"/>
    <w:rsid w:val="008A0B21"/>
    <w:rsid w:val="00911E55"/>
    <w:rsid w:val="009528AD"/>
    <w:rsid w:val="00962E73"/>
    <w:rsid w:val="00996B19"/>
    <w:rsid w:val="009B65E9"/>
    <w:rsid w:val="00A3055F"/>
    <w:rsid w:val="00A556AA"/>
    <w:rsid w:val="00A61302"/>
    <w:rsid w:val="00A92209"/>
    <w:rsid w:val="00AB3464"/>
    <w:rsid w:val="00AE7BCC"/>
    <w:rsid w:val="00B5575F"/>
    <w:rsid w:val="00C65C6B"/>
    <w:rsid w:val="00C74D58"/>
    <w:rsid w:val="00C83DCB"/>
    <w:rsid w:val="00CA282D"/>
    <w:rsid w:val="00CD5EAF"/>
    <w:rsid w:val="00D5425F"/>
    <w:rsid w:val="00E3785A"/>
    <w:rsid w:val="00E651C5"/>
    <w:rsid w:val="00EF6EFB"/>
    <w:rsid w:val="00F3074E"/>
    <w:rsid w:val="00F47955"/>
    <w:rsid w:val="00F83A17"/>
    <w:rsid w:val="00F92F29"/>
    <w:rsid w:val="00F93FE2"/>
    <w:rsid w:val="00F941F4"/>
    <w:rsid w:val="00FB42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02"/>
  </w:style>
  <w:style w:type="paragraph" w:styleId="Heading1">
    <w:name w:val="heading 1"/>
    <w:basedOn w:val="Normal"/>
    <w:next w:val="Normal"/>
    <w:link w:val="Heading1Char"/>
    <w:uiPriority w:val="9"/>
    <w:qFormat/>
    <w:rsid w:val="0081372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372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372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372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372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372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372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372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372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ACB"/>
    <w:rPr>
      <w:color w:val="0000FF" w:themeColor="hyperlink"/>
      <w:u w:val="single"/>
    </w:rPr>
  </w:style>
  <w:style w:type="character" w:customStyle="1" w:styleId="apple-converted-space">
    <w:name w:val="apple-converted-space"/>
    <w:basedOn w:val="DefaultParagraphFont"/>
    <w:rsid w:val="004E0DDA"/>
  </w:style>
  <w:style w:type="paragraph" w:styleId="ListParagraph">
    <w:name w:val="List Paragraph"/>
    <w:basedOn w:val="Normal"/>
    <w:uiPriority w:val="34"/>
    <w:qFormat/>
    <w:rsid w:val="0081372E"/>
    <w:pPr>
      <w:ind w:left="720"/>
      <w:contextualSpacing/>
    </w:pPr>
  </w:style>
  <w:style w:type="table" w:styleId="TableGrid">
    <w:name w:val="Table Grid"/>
    <w:basedOn w:val="TableNormal"/>
    <w:uiPriority w:val="59"/>
    <w:rsid w:val="00AE7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1372E"/>
    <w:rPr>
      <w:rFonts w:asciiTheme="majorHAnsi" w:eastAsiaTheme="majorEastAsia" w:hAnsiTheme="majorHAnsi" w:cstheme="majorBidi"/>
      <w:b/>
      <w:bCs/>
      <w:sz w:val="26"/>
      <w:szCs w:val="26"/>
    </w:rPr>
  </w:style>
  <w:style w:type="paragraph" w:styleId="Subtitle">
    <w:name w:val="Subtitle"/>
    <w:basedOn w:val="Normal"/>
    <w:next w:val="Normal"/>
    <w:link w:val="SubtitleChar"/>
    <w:uiPriority w:val="11"/>
    <w:qFormat/>
    <w:rsid w:val="0081372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1372E"/>
    <w:rPr>
      <w:rFonts w:asciiTheme="majorHAnsi" w:eastAsiaTheme="majorEastAsia" w:hAnsiTheme="majorHAnsi" w:cstheme="majorBidi"/>
      <w:i/>
      <w:iCs/>
      <w:spacing w:val="13"/>
      <w:sz w:val="24"/>
      <w:szCs w:val="24"/>
    </w:rPr>
  </w:style>
  <w:style w:type="character" w:styleId="IntenseReference">
    <w:name w:val="Intense Reference"/>
    <w:uiPriority w:val="32"/>
    <w:qFormat/>
    <w:rsid w:val="0081372E"/>
    <w:rPr>
      <w:smallCaps/>
      <w:spacing w:val="5"/>
      <w:u w:val="single"/>
    </w:rPr>
  </w:style>
  <w:style w:type="character" w:styleId="FollowedHyperlink">
    <w:name w:val="FollowedHyperlink"/>
    <w:basedOn w:val="DefaultParagraphFont"/>
    <w:uiPriority w:val="99"/>
    <w:semiHidden/>
    <w:unhideWhenUsed/>
    <w:rsid w:val="00386113"/>
    <w:rPr>
      <w:color w:val="800080" w:themeColor="followedHyperlink"/>
      <w:u w:val="single"/>
    </w:rPr>
  </w:style>
  <w:style w:type="paragraph" w:styleId="BalloonText">
    <w:name w:val="Balloon Text"/>
    <w:basedOn w:val="Normal"/>
    <w:link w:val="BalloonTextChar"/>
    <w:uiPriority w:val="99"/>
    <w:semiHidden/>
    <w:unhideWhenUsed/>
    <w:rsid w:val="0004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67"/>
    <w:rPr>
      <w:rFonts w:ascii="Tahoma" w:hAnsi="Tahoma" w:cs="Tahoma"/>
      <w:sz w:val="16"/>
      <w:szCs w:val="16"/>
    </w:rPr>
  </w:style>
  <w:style w:type="character" w:customStyle="1" w:styleId="Heading3Char">
    <w:name w:val="Heading 3 Char"/>
    <w:basedOn w:val="DefaultParagraphFont"/>
    <w:link w:val="Heading3"/>
    <w:uiPriority w:val="9"/>
    <w:rsid w:val="0081372E"/>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81372E"/>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81372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372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372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372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372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372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372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372E"/>
    <w:rPr>
      <w:rFonts w:asciiTheme="majorHAnsi" w:eastAsiaTheme="majorEastAsia" w:hAnsiTheme="majorHAnsi" w:cstheme="majorBidi"/>
      <w:spacing w:val="5"/>
      <w:sz w:val="52"/>
      <w:szCs w:val="52"/>
    </w:rPr>
  </w:style>
  <w:style w:type="character" w:styleId="Strong">
    <w:name w:val="Strong"/>
    <w:uiPriority w:val="22"/>
    <w:qFormat/>
    <w:rsid w:val="0081372E"/>
    <w:rPr>
      <w:b/>
      <w:bCs/>
    </w:rPr>
  </w:style>
  <w:style w:type="character" w:styleId="Emphasis">
    <w:name w:val="Emphasis"/>
    <w:uiPriority w:val="20"/>
    <w:qFormat/>
    <w:rsid w:val="0081372E"/>
    <w:rPr>
      <w:b/>
      <w:bCs/>
      <w:i/>
      <w:iCs/>
      <w:spacing w:val="10"/>
      <w:bdr w:val="none" w:sz="0" w:space="0" w:color="auto"/>
      <w:shd w:val="clear" w:color="auto" w:fill="auto"/>
    </w:rPr>
  </w:style>
  <w:style w:type="paragraph" w:styleId="NoSpacing">
    <w:name w:val="No Spacing"/>
    <w:basedOn w:val="Normal"/>
    <w:uiPriority w:val="1"/>
    <w:qFormat/>
    <w:rsid w:val="0081372E"/>
    <w:pPr>
      <w:spacing w:after="0" w:line="240" w:lineRule="auto"/>
    </w:pPr>
  </w:style>
  <w:style w:type="paragraph" w:styleId="Quote">
    <w:name w:val="Quote"/>
    <w:basedOn w:val="Normal"/>
    <w:next w:val="Normal"/>
    <w:link w:val="QuoteChar"/>
    <w:uiPriority w:val="29"/>
    <w:qFormat/>
    <w:rsid w:val="0081372E"/>
    <w:pPr>
      <w:spacing w:before="200" w:after="0"/>
      <w:ind w:left="360" w:right="360"/>
    </w:pPr>
    <w:rPr>
      <w:i/>
      <w:iCs/>
    </w:rPr>
  </w:style>
  <w:style w:type="character" w:customStyle="1" w:styleId="QuoteChar">
    <w:name w:val="Quote Char"/>
    <w:basedOn w:val="DefaultParagraphFont"/>
    <w:link w:val="Quote"/>
    <w:uiPriority w:val="29"/>
    <w:rsid w:val="0081372E"/>
    <w:rPr>
      <w:i/>
      <w:iCs/>
    </w:rPr>
  </w:style>
  <w:style w:type="paragraph" w:styleId="IntenseQuote">
    <w:name w:val="Intense Quote"/>
    <w:basedOn w:val="Normal"/>
    <w:next w:val="Normal"/>
    <w:link w:val="IntenseQuoteChar"/>
    <w:uiPriority w:val="30"/>
    <w:qFormat/>
    <w:rsid w:val="0081372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372E"/>
    <w:rPr>
      <w:b/>
      <w:bCs/>
      <w:i/>
      <w:iCs/>
    </w:rPr>
  </w:style>
  <w:style w:type="character" w:styleId="SubtleEmphasis">
    <w:name w:val="Subtle Emphasis"/>
    <w:uiPriority w:val="19"/>
    <w:qFormat/>
    <w:rsid w:val="0081372E"/>
    <w:rPr>
      <w:i/>
      <w:iCs/>
    </w:rPr>
  </w:style>
  <w:style w:type="character" w:styleId="IntenseEmphasis">
    <w:name w:val="Intense Emphasis"/>
    <w:uiPriority w:val="21"/>
    <w:qFormat/>
    <w:rsid w:val="0081372E"/>
    <w:rPr>
      <w:b/>
      <w:bCs/>
    </w:rPr>
  </w:style>
  <w:style w:type="character" w:styleId="SubtleReference">
    <w:name w:val="Subtle Reference"/>
    <w:uiPriority w:val="31"/>
    <w:qFormat/>
    <w:rsid w:val="0081372E"/>
    <w:rPr>
      <w:smallCaps/>
    </w:rPr>
  </w:style>
  <w:style w:type="character" w:styleId="BookTitle">
    <w:name w:val="Book Title"/>
    <w:uiPriority w:val="33"/>
    <w:qFormat/>
    <w:rsid w:val="0081372E"/>
    <w:rPr>
      <w:i/>
      <w:iCs/>
      <w:smallCaps/>
      <w:spacing w:val="5"/>
    </w:rPr>
  </w:style>
  <w:style w:type="paragraph" w:styleId="TOCHeading">
    <w:name w:val="TOC Heading"/>
    <w:basedOn w:val="Heading1"/>
    <w:next w:val="Normal"/>
    <w:uiPriority w:val="39"/>
    <w:semiHidden/>
    <w:unhideWhenUsed/>
    <w:qFormat/>
    <w:rsid w:val="0081372E"/>
    <w:pPr>
      <w:outlineLvl w:val="9"/>
    </w:pPr>
    <w:rPr>
      <w:lang w:bidi="en-US"/>
    </w:rPr>
  </w:style>
  <w:style w:type="paragraph" w:styleId="Header">
    <w:name w:val="header"/>
    <w:basedOn w:val="Normal"/>
    <w:link w:val="HeaderChar"/>
    <w:uiPriority w:val="99"/>
    <w:unhideWhenUsed/>
    <w:rsid w:val="00C74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D58"/>
  </w:style>
  <w:style w:type="paragraph" w:styleId="Footer">
    <w:name w:val="footer"/>
    <w:basedOn w:val="Normal"/>
    <w:link w:val="FooterChar"/>
    <w:uiPriority w:val="99"/>
    <w:unhideWhenUsed/>
    <w:rsid w:val="00C74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02"/>
  </w:style>
  <w:style w:type="paragraph" w:styleId="Heading1">
    <w:name w:val="heading 1"/>
    <w:basedOn w:val="Normal"/>
    <w:next w:val="Normal"/>
    <w:link w:val="Heading1Char"/>
    <w:uiPriority w:val="9"/>
    <w:qFormat/>
    <w:rsid w:val="0081372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372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372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372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372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372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372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372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372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ACB"/>
    <w:rPr>
      <w:color w:val="0000FF" w:themeColor="hyperlink"/>
      <w:u w:val="single"/>
    </w:rPr>
  </w:style>
  <w:style w:type="character" w:customStyle="1" w:styleId="apple-converted-space">
    <w:name w:val="apple-converted-space"/>
    <w:basedOn w:val="DefaultParagraphFont"/>
    <w:rsid w:val="004E0DDA"/>
  </w:style>
  <w:style w:type="paragraph" w:styleId="ListParagraph">
    <w:name w:val="List Paragraph"/>
    <w:basedOn w:val="Normal"/>
    <w:uiPriority w:val="34"/>
    <w:qFormat/>
    <w:rsid w:val="0081372E"/>
    <w:pPr>
      <w:ind w:left="720"/>
      <w:contextualSpacing/>
    </w:pPr>
  </w:style>
  <w:style w:type="table" w:styleId="TableGrid">
    <w:name w:val="Table Grid"/>
    <w:basedOn w:val="TableNormal"/>
    <w:uiPriority w:val="59"/>
    <w:rsid w:val="00AE7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1372E"/>
    <w:rPr>
      <w:rFonts w:asciiTheme="majorHAnsi" w:eastAsiaTheme="majorEastAsia" w:hAnsiTheme="majorHAnsi" w:cstheme="majorBidi"/>
      <w:b/>
      <w:bCs/>
      <w:sz w:val="26"/>
      <w:szCs w:val="26"/>
    </w:rPr>
  </w:style>
  <w:style w:type="paragraph" w:styleId="Subtitle">
    <w:name w:val="Subtitle"/>
    <w:basedOn w:val="Normal"/>
    <w:next w:val="Normal"/>
    <w:link w:val="SubtitleChar"/>
    <w:uiPriority w:val="11"/>
    <w:qFormat/>
    <w:rsid w:val="0081372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1372E"/>
    <w:rPr>
      <w:rFonts w:asciiTheme="majorHAnsi" w:eastAsiaTheme="majorEastAsia" w:hAnsiTheme="majorHAnsi" w:cstheme="majorBidi"/>
      <w:i/>
      <w:iCs/>
      <w:spacing w:val="13"/>
      <w:sz w:val="24"/>
      <w:szCs w:val="24"/>
    </w:rPr>
  </w:style>
  <w:style w:type="character" w:styleId="IntenseReference">
    <w:name w:val="Intense Reference"/>
    <w:uiPriority w:val="32"/>
    <w:qFormat/>
    <w:rsid w:val="0081372E"/>
    <w:rPr>
      <w:smallCaps/>
      <w:spacing w:val="5"/>
      <w:u w:val="single"/>
    </w:rPr>
  </w:style>
  <w:style w:type="character" w:styleId="FollowedHyperlink">
    <w:name w:val="FollowedHyperlink"/>
    <w:basedOn w:val="DefaultParagraphFont"/>
    <w:uiPriority w:val="99"/>
    <w:semiHidden/>
    <w:unhideWhenUsed/>
    <w:rsid w:val="00386113"/>
    <w:rPr>
      <w:color w:val="800080" w:themeColor="followedHyperlink"/>
      <w:u w:val="single"/>
    </w:rPr>
  </w:style>
  <w:style w:type="paragraph" w:styleId="BalloonText">
    <w:name w:val="Balloon Text"/>
    <w:basedOn w:val="Normal"/>
    <w:link w:val="BalloonTextChar"/>
    <w:uiPriority w:val="99"/>
    <w:semiHidden/>
    <w:unhideWhenUsed/>
    <w:rsid w:val="0004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67"/>
    <w:rPr>
      <w:rFonts w:ascii="Tahoma" w:hAnsi="Tahoma" w:cs="Tahoma"/>
      <w:sz w:val="16"/>
      <w:szCs w:val="16"/>
    </w:rPr>
  </w:style>
  <w:style w:type="character" w:customStyle="1" w:styleId="Heading3Char">
    <w:name w:val="Heading 3 Char"/>
    <w:basedOn w:val="DefaultParagraphFont"/>
    <w:link w:val="Heading3"/>
    <w:uiPriority w:val="9"/>
    <w:rsid w:val="0081372E"/>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81372E"/>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81372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372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372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372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372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372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372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372E"/>
    <w:rPr>
      <w:rFonts w:asciiTheme="majorHAnsi" w:eastAsiaTheme="majorEastAsia" w:hAnsiTheme="majorHAnsi" w:cstheme="majorBidi"/>
      <w:spacing w:val="5"/>
      <w:sz w:val="52"/>
      <w:szCs w:val="52"/>
    </w:rPr>
  </w:style>
  <w:style w:type="character" w:styleId="Strong">
    <w:name w:val="Strong"/>
    <w:uiPriority w:val="22"/>
    <w:qFormat/>
    <w:rsid w:val="0081372E"/>
    <w:rPr>
      <w:b/>
      <w:bCs/>
    </w:rPr>
  </w:style>
  <w:style w:type="character" w:styleId="Emphasis">
    <w:name w:val="Emphasis"/>
    <w:uiPriority w:val="20"/>
    <w:qFormat/>
    <w:rsid w:val="0081372E"/>
    <w:rPr>
      <w:b/>
      <w:bCs/>
      <w:i/>
      <w:iCs/>
      <w:spacing w:val="10"/>
      <w:bdr w:val="none" w:sz="0" w:space="0" w:color="auto"/>
      <w:shd w:val="clear" w:color="auto" w:fill="auto"/>
    </w:rPr>
  </w:style>
  <w:style w:type="paragraph" w:styleId="NoSpacing">
    <w:name w:val="No Spacing"/>
    <w:basedOn w:val="Normal"/>
    <w:uiPriority w:val="1"/>
    <w:qFormat/>
    <w:rsid w:val="0081372E"/>
    <w:pPr>
      <w:spacing w:after="0" w:line="240" w:lineRule="auto"/>
    </w:pPr>
  </w:style>
  <w:style w:type="paragraph" w:styleId="Quote">
    <w:name w:val="Quote"/>
    <w:basedOn w:val="Normal"/>
    <w:next w:val="Normal"/>
    <w:link w:val="QuoteChar"/>
    <w:uiPriority w:val="29"/>
    <w:qFormat/>
    <w:rsid w:val="0081372E"/>
    <w:pPr>
      <w:spacing w:before="200" w:after="0"/>
      <w:ind w:left="360" w:right="360"/>
    </w:pPr>
    <w:rPr>
      <w:i/>
      <w:iCs/>
    </w:rPr>
  </w:style>
  <w:style w:type="character" w:customStyle="1" w:styleId="QuoteChar">
    <w:name w:val="Quote Char"/>
    <w:basedOn w:val="DefaultParagraphFont"/>
    <w:link w:val="Quote"/>
    <w:uiPriority w:val="29"/>
    <w:rsid w:val="0081372E"/>
    <w:rPr>
      <w:i/>
      <w:iCs/>
    </w:rPr>
  </w:style>
  <w:style w:type="paragraph" w:styleId="IntenseQuote">
    <w:name w:val="Intense Quote"/>
    <w:basedOn w:val="Normal"/>
    <w:next w:val="Normal"/>
    <w:link w:val="IntenseQuoteChar"/>
    <w:uiPriority w:val="30"/>
    <w:qFormat/>
    <w:rsid w:val="0081372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372E"/>
    <w:rPr>
      <w:b/>
      <w:bCs/>
      <w:i/>
      <w:iCs/>
    </w:rPr>
  </w:style>
  <w:style w:type="character" w:styleId="SubtleEmphasis">
    <w:name w:val="Subtle Emphasis"/>
    <w:uiPriority w:val="19"/>
    <w:qFormat/>
    <w:rsid w:val="0081372E"/>
    <w:rPr>
      <w:i/>
      <w:iCs/>
    </w:rPr>
  </w:style>
  <w:style w:type="character" w:styleId="IntenseEmphasis">
    <w:name w:val="Intense Emphasis"/>
    <w:uiPriority w:val="21"/>
    <w:qFormat/>
    <w:rsid w:val="0081372E"/>
    <w:rPr>
      <w:b/>
      <w:bCs/>
    </w:rPr>
  </w:style>
  <w:style w:type="character" w:styleId="SubtleReference">
    <w:name w:val="Subtle Reference"/>
    <w:uiPriority w:val="31"/>
    <w:qFormat/>
    <w:rsid w:val="0081372E"/>
    <w:rPr>
      <w:smallCaps/>
    </w:rPr>
  </w:style>
  <w:style w:type="character" w:styleId="BookTitle">
    <w:name w:val="Book Title"/>
    <w:uiPriority w:val="33"/>
    <w:qFormat/>
    <w:rsid w:val="0081372E"/>
    <w:rPr>
      <w:i/>
      <w:iCs/>
      <w:smallCaps/>
      <w:spacing w:val="5"/>
    </w:rPr>
  </w:style>
  <w:style w:type="paragraph" w:styleId="TOCHeading">
    <w:name w:val="TOC Heading"/>
    <w:basedOn w:val="Heading1"/>
    <w:next w:val="Normal"/>
    <w:uiPriority w:val="39"/>
    <w:semiHidden/>
    <w:unhideWhenUsed/>
    <w:qFormat/>
    <w:rsid w:val="0081372E"/>
    <w:pPr>
      <w:outlineLvl w:val="9"/>
    </w:pPr>
    <w:rPr>
      <w:lang w:bidi="en-US"/>
    </w:rPr>
  </w:style>
  <w:style w:type="paragraph" w:styleId="Header">
    <w:name w:val="header"/>
    <w:basedOn w:val="Normal"/>
    <w:link w:val="HeaderChar"/>
    <w:uiPriority w:val="99"/>
    <w:unhideWhenUsed/>
    <w:rsid w:val="00C74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D58"/>
  </w:style>
  <w:style w:type="paragraph" w:styleId="Footer">
    <w:name w:val="footer"/>
    <w:basedOn w:val="Normal"/>
    <w:link w:val="FooterChar"/>
    <w:uiPriority w:val="99"/>
    <w:unhideWhenUsed/>
    <w:rsid w:val="00C74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4728">
      <w:bodyDiv w:val="1"/>
      <w:marLeft w:val="0"/>
      <w:marRight w:val="0"/>
      <w:marTop w:val="0"/>
      <w:marBottom w:val="0"/>
      <w:divBdr>
        <w:top w:val="none" w:sz="0" w:space="0" w:color="auto"/>
        <w:left w:val="none" w:sz="0" w:space="0" w:color="auto"/>
        <w:bottom w:val="none" w:sz="0" w:space="0" w:color="auto"/>
        <w:right w:val="none" w:sz="0" w:space="0" w:color="auto"/>
      </w:divBdr>
      <w:divsChild>
        <w:div w:id="1872960007">
          <w:marLeft w:val="0"/>
          <w:marRight w:val="0"/>
          <w:marTop w:val="0"/>
          <w:marBottom w:val="0"/>
          <w:divBdr>
            <w:top w:val="none" w:sz="0" w:space="0" w:color="auto"/>
            <w:left w:val="none" w:sz="0" w:space="0" w:color="auto"/>
            <w:bottom w:val="none" w:sz="0" w:space="0" w:color="auto"/>
            <w:right w:val="none" w:sz="0" w:space="0" w:color="auto"/>
          </w:divBdr>
        </w:div>
      </w:divsChild>
    </w:div>
    <w:div w:id="1878931324">
      <w:bodyDiv w:val="1"/>
      <w:marLeft w:val="0"/>
      <w:marRight w:val="0"/>
      <w:marTop w:val="0"/>
      <w:marBottom w:val="0"/>
      <w:divBdr>
        <w:top w:val="none" w:sz="0" w:space="0" w:color="auto"/>
        <w:left w:val="none" w:sz="0" w:space="0" w:color="auto"/>
        <w:bottom w:val="none" w:sz="0" w:space="0" w:color="auto"/>
        <w:right w:val="none" w:sz="0" w:space="0" w:color="auto"/>
      </w:divBdr>
      <w:divsChild>
        <w:div w:id="43379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Farquhar</dc:creator>
  <cp:lastModifiedBy>Sarah Farquhar</cp:lastModifiedBy>
  <cp:revision>21</cp:revision>
  <dcterms:created xsi:type="dcterms:W3CDTF">2014-01-22T22:35:00Z</dcterms:created>
  <dcterms:modified xsi:type="dcterms:W3CDTF">2014-02-27T01:03:00Z</dcterms:modified>
</cp:coreProperties>
</file>